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B2" w:rsidRDefault="004E3829">
      <w:pPr>
        <w:rPr>
          <w:b/>
          <w:lang w:val="ky-KG"/>
        </w:rPr>
      </w:pPr>
      <w:r>
        <w:rPr>
          <w:b/>
          <w:lang w:val="ky-KG"/>
        </w:rPr>
        <w:t xml:space="preserve"> </w:t>
      </w:r>
    </w:p>
    <w:tbl>
      <w:tblPr>
        <w:tblW w:w="9004" w:type="dxa"/>
        <w:tblLayout w:type="fixed"/>
        <w:tblLook w:val="04A0" w:firstRow="1" w:lastRow="0" w:firstColumn="1" w:lastColumn="0" w:noHBand="0" w:noVBand="1"/>
      </w:tblPr>
      <w:tblGrid>
        <w:gridCol w:w="3897"/>
        <w:gridCol w:w="1441"/>
        <w:gridCol w:w="3666"/>
      </w:tblGrid>
      <w:tr w:rsidR="00A013B2" w:rsidTr="00C5263E">
        <w:trPr>
          <w:trHeight w:val="1267"/>
        </w:trPr>
        <w:tc>
          <w:tcPr>
            <w:tcW w:w="3897" w:type="dxa"/>
          </w:tcPr>
          <w:p w:rsidR="00A013B2" w:rsidRDefault="00A013B2" w:rsidP="00C5263E">
            <w:pPr>
              <w:framePr w:hSpace="180" w:wrap="around" w:vAnchor="text" w:hAnchor="margin" w:y="127"/>
              <w:ind w:left="321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 РЕСПУБЛИКАСЫ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0D6F90AA" wp14:editId="0C0D888D">
                  <wp:extent cx="762635" cy="714375"/>
                  <wp:effectExtent l="0" t="0" r="0" b="0"/>
                  <wp:docPr id="1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A013B2" w:rsidRDefault="00A013B2" w:rsidP="00C526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A013B2" w:rsidRDefault="0078134B" w:rsidP="00A013B2">
      <w:pPr>
        <w:rPr>
          <w:rStyle w:val="BodyTextChar"/>
          <w:lang w:val="ky-KG"/>
        </w:rPr>
      </w:pPr>
      <w:r>
        <w:rPr>
          <w:lang w:val="en-US"/>
        </w:rPr>
        <w:pict>
          <v:rect id="_x0000_i1025" style="width:453.3pt;height:2pt;flip:y" o:hrpct="969" o:hrstd="t" o:hrnoshade="t" o:hr="t" fillcolor="black" stroked="f"/>
        </w:pict>
      </w:r>
    </w:p>
    <w:p w:rsidR="00A013B2" w:rsidRPr="00907FC2" w:rsidRDefault="00A013B2" w:rsidP="00A013B2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b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өк-Жар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</w:t>
      </w:r>
      <w:r w:rsidRPr="0054065E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йылдык кеңешинин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8-чакырылышынын 14-сессиясынын</w:t>
      </w:r>
    </w:p>
    <w:p w:rsidR="00A013B2" w:rsidRPr="006F27DB" w:rsidRDefault="00A013B2" w:rsidP="00A013B2">
      <w:pPr>
        <w:widowControl w:val="0"/>
        <w:jc w:val="center"/>
        <w:rPr>
          <w:b/>
          <w:bCs/>
          <w:lang w:val="ky-KG"/>
        </w:rPr>
      </w:pPr>
      <w:r w:rsidRPr="006F27DB">
        <w:rPr>
          <w:b/>
          <w:bCs/>
        </w:rPr>
        <w:t>Т О К Т О М</w:t>
      </w:r>
      <w:r w:rsidRPr="006F27DB">
        <w:rPr>
          <w:b/>
          <w:bCs/>
          <w:lang w:val="ky-KG"/>
        </w:rPr>
        <w:t xml:space="preserve"> У</w:t>
      </w:r>
    </w:p>
    <w:p w:rsidR="00A013B2" w:rsidRDefault="00A013B2" w:rsidP="00A013B2">
      <w:pPr>
        <w:spacing w:line="273" w:lineRule="auto"/>
        <w:rPr>
          <w:rFonts w:eastAsia="Calibri"/>
          <w:color w:val="2C2D2E"/>
          <w:shd w:val="clear" w:color="auto" w:fill="FFFFFF"/>
          <w:lang w:val="ky-KG"/>
        </w:rPr>
      </w:pPr>
    </w:p>
    <w:p w:rsidR="00A013B2" w:rsidRDefault="00D97140" w:rsidP="00A013B2">
      <w:pPr>
        <w:spacing w:line="273" w:lineRule="auto"/>
        <w:rPr>
          <w:rFonts w:eastAsia="Calibri"/>
          <w:shd w:val="clear" w:color="auto" w:fill="FFFFFF"/>
          <w:lang w:val="ky-KG"/>
        </w:rPr>
      </w:pPr>
      <w:r>
        <w:rPr>
          <w:rFonts w:eastAsia="Calibri"/>
          <w:shd w:val="clear" w:color="auto" w:fill="FFFFFF"/>
          <w:lang w:val="ky-KG"/>
        </w:rPr>
        <w:t>2026-жылдын 14-февралы</w:t>
      </w:r>
      <w:r w:rsidR="00A013B2">
        <w:rPr>
          <w:rFonts w:eastAsia="Calibri"/>
          <w:shd w:val="clear" w:color="auto" w:fill="FFFFFF"/>
          <w:lang w:val="ky-KG"/>
        </w:rPr>
        <w:t xml:space="preserve"> </w:t>
      </w:r>
      <w:r w:rsidR="00A013B2">
        <w:rPr>
          <w:rFonts w:eastAsia="Calibri"/>
          <w:b/>
          <w:shd w:val="clear" w:color="auto" w:fill="FFFFFF"/>
          <w:lang w:val="ky-KG"/>
        </w:rPr>
        <w:t xml:space="preserve">№3                                                                         </w:t>
      </w:r>
      <w:r w:rsidR="00A013B2">
        <w:rPr>
          <w:rFonts w:eastAsia="Calibri"/>
          <w:shd w:val="clear" w:color="auto" w:fill="FFFFFF"/>
          <w:lang w:val="ky-KG"/>
        </w:rPr>
        <w:t xml:space="preserve">Көк-Жар айылы  </w:t>
      </w:r>
    </w:p>
    <w:p w:rsidR="00A013B2" w:rsidRDefault="00A013B2" w:rsidP="00A013B2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A013B2" w:rsidRPr="00633778" w:rsidRDefault="00A013B2" w:rsidP="00A013B2">
      <w:pPr>
        <w:spacing w:line="237" w:lineRule="auto"/>
        <w:ind w:left="2020" w:right="800" w:hanging="620"/>
        <w:jc w:val="center"/>
        <w:rPr>
          <w:b/>
          <w:lang w:val="ky-KG"/>
        </w:rPr>
      </w:pPr>
      <w:r w:rsidRPr="00A013B2">
        <w:rPr>
          <w:rFonts w:eastAsia="Calibri"/>
          <w:b/>
          <w:lang w:val="kk-KZ"/>
        </w:rPr>
        <w:t>«Таң нуру»</w:t>
      </w:r>
      <w:r w:rsidRPr="00633778">
        <w:rPr>
          <w:b/>
          <w:lang w:val="ky-KG" w:eastAsia="zh-CN" w:bidi="ar"/>
        </w:rPr>
        <w:t xml:space="preserve"> мектепке чейинки билим берүү уюму мекемесине Ниязова Жыпаргүлдүн ысымын ыйгаруу жөнүндө</w:t>
      </w:r>
    </w:p>
    <w:p w:rsidR="00A013B2" w:rsidRDefault="00A013B2" w:rsidP="00A013B2">
      <w:pPr>
        <w:rPr>
          <w:rFonts w:ascii="A97_Oktom_Times" w:hAnsi="A97_Oktom_Times"/>
          <w:b/>
          <w:lang w:val="ky-KG"/>
        </w:rPr>
      </w:pPr>
    </w:p>
    <w:p w:rsidR="00A013B2" w:rsidRDefault="00A013B2" w:rsidP="00A013B2">
      <w:pPr>
        <w:pStyle w:val="ac"/>
        <w:spacing w:after="160" w:line="259" w:lineRule="auto"/>
        <w:ind w:left="0"/>
        <w:jc w:val="both"/>
        <w:rPr>
          <w:b/>
          <w:lang w:val="ky-KG"/>
        </w:rPr>
      </w:pPr>
      <w:r>
        <w:rPr>
          <w:rFonts w:eastAsia="Calibri"/>
          <w:lang w:val="ky-KG"/>
        </w:rPr>
        <w:t xml:space="preserve">        </w:t>
      </w:r>
      <w:r>
        <w:rPr>
          <w:rFonts w:eastAsia="Calibri"/>
          <w:lang w:val="kk-KZ"/>
        </w:rPr>
        <w:t>«</w:t>
      </w:r>
      <w:r w:rsidRPr="00A013B2">
        <w:rPr>
          <w:rFonts w:eastAsia="Calibri"/>
          <w:lang w:val="kk-KZ"/>
        </w:rPr>
        <w:t>Таң нуру»</w:t>
      </w:r>
      <w:r>
        <w:rPr>
          <w:rFonts w:eastAsia="Calibri"/>
          <w:lang w:val="ky-KG"/>
        </w:rPr>
        <w:t xml:space="preserve"> мектепке чейинки билим берүү уюму мекемесинин жетекчиси Н.Кожоеванын арызына негиз,</w:t>
      </w:r>
      <w:r w:rsidRPr="00255A23">
        <w:rPr>
          <w:color w:val="000000"/>
          <w:lang w:val="kk-KZ"/>
        </w:rPr>
        <w:t xml:space="preserve"> </w:t>
      </w:r>
      <w:r w:rsidRPr="00255A23">
        <w:rPr>
          <w:rFonts w:eastAsia="Calibri"/>
          <w:lang w:val="kk-KZ"/>
        </w:rPr>
        <w:t>«Таң нуру» мектепке чейинки билим берүү мекемесин</w:t>
      </w:r>
      <w:r>
        <w:rPr>
          <w:rFonts w:eastAsia="Calibri"/>
          <w:lang w:val="kk-KZ"/>
        </w:rPr>
        <w:t xml:space="preserve">е </w:t>
      </w:r>
      <w:r w:rsidRPr="00255A23">
        <w:rPr>
          <w:rFonts w:eastAsia="Calibri"/>
          <w:lang w:val="kk-KZ"/>
        </w:rPr>
        <w:t xml:space="preserve"> </w:t>
      </w:r>
      <w:r>
        <w:rPr>
          <w:rFonts w:eastAsia="Calibri"/>
          <w:lang w:val="kk-KZ"/>
        </w:rPr>
        <w:t xml:space="preserve">маркум </w:t>
      </w:r>
      <w:r w:rsidRPr="00255A23">
        <w:rPr>
          <w:rFonts w:eastAsia="Calibri"/>
          <w:lang w:val="kk-KZ"/>
        </w:rPr>
        <w:t>Ниязова Жыпаргүлдүн ысы</w:t>
      </w:r>
      <w:r>
        <w:rPr>
          <w:rFonts w:eastAsia="Calibri"/>
          <w:lang w:val="kk-KZ"/>
        </w:rPr>
        <w:t xml:space="preserve">мын ыйгарууга макулдук берүү </w:t>
      </w:r>
      <w:r w:rsidRPr="008868A1">
        <w:rPr>
          <w:lang w:val="ky-KG"/>
        </w:rPr>
        <w:t>максатында</w:t>
      </w:r>
      <w:r>
        <w:rPr>
          <w:lang w:val="ky-KG"/>
        </w:rPr>
        <w:t>,</w:t>
      </w:r>
      <w:r w:rsidRPr="008868A1">
        <w:rPr>
          <w:lang w:val="ky-KG"/>
        </w:rPr>
        <w:t xml:space="preserve"> </w:t>
      </w:r>
      <w:r w:rsidRPr="00255A23">
        <w:rPr>
          <w:color w:val="000000"/>
          <w:lang w:val="kk-KZ"/>
        </w:rPr>
        <w:t xml:space="preserve">Кыргыз Республикасынын “Мүлккө муниципалдык менчик жөнүндө” </w:t>
      </w:r>
      <w:r>
        <w:rPr>
          <w:color w:val="000000"/>
          <w:lang w:val="kk-KZ"/>
        </w:rPr>
        <w:t>м</w:t>
      </w:r>
      <w:r w:rsidRPr="00255A23">
        <w:rPr>
          <w:color w:val="000000"/>
          <w:lang w:val="kk-KZ"/>
        </w:rPr>
        <w:t xml:space="preserve">ыйзамынын 19-беренесине </w:t>
      </w:r>
      <w:r>
        <w:rPr>
          <w:color w:val="000000"/>
          <w:lang w:val="kk-KZ"/>
        </w:rPr>
        <w:t>ы</w:t>
      </w:r>
      <w:r w:rsidRPr="008868A1">
        <w:rPr>
          <w:lang w:val="ky-KG"/>
        </w:rPr>
        <w:t xml:space="preserve">лайык,  Көк-Жар айылдык кеңеши </w:t>
      </w:r>
      <w:r w:rsidRPr="008868A1">
        <w:rPr>
          <w:b/>
          <w:lang w:val="ky-KG"/>
        </w:rPr>
        <w:t>токтом кылат:</w:t>
      </w:r>
    </w:p>
    <w:p w:rsidR="00A013B2" w:rsidRPr="00A013B2" w:rsidRDefault="00A013B2" w:rsidP="00A013B2">
      <w:pPr>
        <w:pStyle w:val="ac"/>
        <w:spacing w:after="160" w:line="259" w:lineRule="auto"/>
        <w:ind w:left="0"/>
        <w:jc w:val="both"/>
        <w:rPr>
          <w:rFonts w:eastAsia="Calibri"/>
          <w:lang w:val="ky-KG"/>
        </w:rPr>
      </w:pPr>
    </w:p>
    <w:p w:rsidR="00A013B2" w:rsidRPr="00A013B2" w:rsidRDefault="00A013B2" w:rsidP="00A013B2">
      <w:pPr>
        <w:jc w:val="both"/>
        <w:rPr>
          <w:lang w:val="ky-KG"/>
        </w:rPr>
      </w:pPr>
      <w:r>
        <w:rPr>
          <w:rFonts w:eastAsia="Calibri"/>
          <w:lang w:val="ky-KG"/>
        </w:rPr>
        <w:t xml:space="preserve">        1. </w:t>
      </w:r>
      <w:r>
        <w:rPr>
          <w:rFonts w:eastAsia="Calibri"/>
          <w:lang w:val="kk-KZ"/>
        </w:rPr>
        <w:t>«</w:t>
      </w:r>
      <w:r w:rsidRPr="00A013B2">
        <w:rPr>
          <w:rFonts w:eastAsia="Calibri"/>
          <w:lang w:val="kk-KZ"/>
        </w:rPr>
        <w:t>Таң нуру»</w:t>
      </w:r>
      <w:r w:rsidRPr="00A013B2">
        <w:rPr>
          <w:rFonts w:eastAsia="Calibri"/>
          <w:lang w:val="ky-KG"/>
        </w:rPr>
        <w:t xml:space="preserve"> мектепке чейинки билим берүү уюму мекемесинин жетекчиси Н.Кожоеванын арызы канааттандырылсын.</w:t>
      </w:r>
    </w:p>
    <w:p w:rsidR="00A013B2" w:rsidRPr="00A013B2" w:rsidRDefault="00A013B2" w:rsidP="00A013B2">
      <w:pPr>
        <w:ind w:left="-76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  2. «</w:t>
      </w:r>
      <w:r w:rsidRPr="00A013B2">
        <w:rPr>
          <w:rFonts w:eastAsia="Calibri"/>
          <w:lang w:val="kk-KZ"/>
        </w:rPr>
        <w:t xml:space="preserve">Таң нуру» мектепке чейинки билим берүү мекемесине </w:t>
      </w:r>
      <w:r>
        <w:rPr>
          <w:rFonts w:eastAsia="Calibri"/>
          <w:lang w:val="kk-KZ"/>
        </w:rPr>
        <w:t>маркум</w:t>
      </w:r>
      <w:r w:rsidRPr="00A013B2">
        <w:rPr>
          <w:rFonts w:eastAsia="Calibri"/>
          <w:lang w:val="kk-KZ"/>
        </w:rPr>
        <w:t xml:space="preserve"> Ниязова </w:t>
      </w:r>
      <w:r>
        <w:rPr>
          <w:rFonts w:eastAsia="Calibri"/>
          <w:lang w:val="kk-KZ"/>
        </w:rPr>
        <w:t xml:space="preserve"> </w:t>
      </w:r>
      <w:r w:rsidRPr="00A013B2">
        <w:rPr>
          <w:rFonts w:eastAsia="Calibri"/>
          <w:lang w:val="kk-KZ"/>
        </w:rPr>
        <w:t>Жыпаргүлдүн ысымын ыйгарууга макулдук берилсин.</w:t>
      </w:r>
    </w:p>
    <w:p w:rsidR="00A013B2" w:rsidRPr="00A013B2" w:rsidRDefault="00A013B2" w:rsidP="00A013B2">
      <w:pPr>
        <w:spacing w:line="256" w:lineRule="auto"/>
        <w:ind w:left="-76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3. </w:t>
      </w:r>
      <w:r w:rsidRPr="00A013B2">
        <w:rPr>
          <w:color w:val="000000"/>
          <w:lang w:val="kk-KZ"/>
        </w:rPr>
        <w:t>Ысымын ыйгаруу боюнча ти</w:t>
      </w:r>
      <w:r w:rsidR="00AC4D44">
        <w:rPr>
          <w:color w:val="000000"/>
          <w:lang w:val="kk-KZ"/>
        </w:rPr>
        <w:t>ешелүү</w:t>
      </w:r>
      <w:r w:rsidRPr="00A013B2">
        <w:rPr>
          <w:color w:val="000000"/>
          <w:lang w:val="kk-KZ"/>
        </w:rPr>
        <w:t xml:space="preserve"> органдарга кайрылып, мыйзамдаштыруу иштерин жүргүзүү жагы «Таң нуру» </w:t>
      </w:r>
      <w:r w:rsidRPr="00A013B2">
        <w:rPr>
          <w:rFonts w:eastAsia="Calibri"/>
          <w:lang w:val="ky-KG"/>
        </w:rPr>
        <w:t>мектепке чейинки билим б</w:t>
      </w:r>
      <w:r>
        <w:rPr>
          <w:rFonts w:eastAsia="Calibri"/>
          <w:lang w:val="ky-KG"/>
        </w:rPr>
        <w:t xml:space="preserve">ерүү уюму мекемесинин жетекчисине </w:t>
      </w:r>
      <w:r w:rsidRPr="00A013B2">
        <w:rPr>
          <w:color w:val="000000"/>
          <w:lang w:val="kk-KZ"/>
        </w:rPr>
        <w:t>жүктөлсүн.</w:t>
      </w:r>
    </w:p>
    <w:p w:rsidR="00BF677A" w:rsidRDefault="00A013B2" w:rsidP="00BF677A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</w:t>
      </w:r>
      <w:r w:rsidR="00BF677A">
        <w:rPr>
          <w:color w:val="000000"/>
          <w:lang w:val="kk-KZ"/>
        </w:rPr>
        <w:t xml:space="preserve">4. </w:t>
      </w:r>
      <w:r w:rsidR="00BF677A" w:rsidRPr="008868A1">
        <w:rPr>
          <w:color w:val="000000"/>
          <w:lang w:val="kk-KZ"/>
        </w:rPr>
        <w:t xml:space="preserve">Ушул токтом </w:t>
      </w:r>
      <w:r w:rsidR="00BF677A">
        <w:rPr>
          <w:color w:val="000000"/>
          <w:lang w:val="kk-KZ"/>
        </w:rPr>
        <w:t>Көк</w:t>
      </w:r>
      <w:r w:rsidR="00BF677A" w:rsidRPr="008868A1">
        <w:rPr>
          <w:color w:val="000000"/>
          <w:lang w:val="kk-KZ"/>
        </w:rPr>
        <w:t>-</w:t>
      </w:r>
      <w:r w:rsidR="00BF677A">
        <w:rPr>
          <w:color w:val="000000"/>
          <w:lang w:val="kk-KZ"/>
        </w:rPr>
        <w:t>Жар айыл өкмөтүнүн  расмий</w:t>
      </w:r>
      <w:r w:rsidR="00BF677A" w:rsidRPr="008868A1">
        <w:rPr>
          <w:color w:val="000000"/>
          <w:lang w:val="kk-KZ"/>
        </w:rPr>
        <w:t xml:space="preserve"> </w:t>
      </w:r>
      <w:r w:rsidR="00BF677A">
        <w:rPr>
          <w:color w:val="000000"/>
          <w:lang w:val="kk-KZ"/>
        </w:rPr>
        <w:t xml:space="preserve"> </w:t>
      </w:r>
      <w:r w:rsidR="00BF677A" w:rsidRPr="008868A1">
        <w:rPr>
          <w:color w:val="000000"/>
          <w:lang w:val="kk-KZ"/>
        </w:rPr>
        <w:t>веб-сайтында жарыялансын.</w:t>
      </w:r>
    </w:p>
    <w:p w:rsidR="00BF677A" w:rsidRDefault="00BF677A" w:rsidP="00BF677A">
      <w:pPr>
        <w:tabs>
          <w:tab w:val="left" w:pos="993"/>
        </w:tabs>
        <w:jc w:val="both"/>
      </w:pPr>
      <w:r>
        <w:rPr>
          <w:color w:val="000000"/>
          <w:lang w:val="kk-KZ"/>
        </w:rPr>
        <w:t xml:space="preserve">         5.</w:t>
      </w:r>
      <w:r w:rsidRPr="00A24282"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BF677A" w:rsidRDefault="00BF677A" w:rsidP="00BF677A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BF677A" w:rsidRDefault="00BF677A" w:rsidP="00BF677A">
      <w:pPr>
        <w:spacing w:line="256" w:lineRule="auto"/>
        <w:ind w:left="-76"/>
        <w:jc w:val="both"/>
        <w:rPr>
          <w:rFonts w:eastAsia="Calibri"/>
          <w:lang w:val="ky-KG"/>
        </w:rPr>
      </w:pPr>
      <w:r>
        <w:rPr>
          <w:color w:val="000000"/>
          <w:lang w:val="kk-KZ"/>
        </w:rPr>
        <w:t xml:space="preserve">          6. Токтом расмий жарыяланган күндөн тартып күчүнө кирет</w:t>
      </w:r>
      <w:r w:rsidR="00A013B2" w:rsidRPr="00A013B2">
        <w:rPr>
          <w:rFonts w:eastAsia="Calibri"/>
          <w:lang w:val="ky-KG"/>
        </w:rPr>
        <w:t xml:space="preserve"> </w:t>
      </w:r>
    </w:p>
    <w:p w:rsidR="00A013B2" w:rsidRPr="00A013B2" w:rsidRDefault="00BF677A" w:rsidP="00BF677A">
      <w:pPr>
        <w:spacing w:line="256" w:lineRule="auto"/>
        <w:ind w:left="-76"/>
        <w:rPr>
          <w:color w:val="000000"/>
          <w:lang w:val="kk-KZ"/>
        </w:rPr>
      </w:pPr>
      <w:r>
        <w:rPr>
          <w:rFonts w:eastAsia="Calibri"/>
          <w:lang w:val="ky-KG"/>
        </w:rPr>
        <w:t xml:space="preserve">          7. </w:t>
      </w:r>
      <w:r w:rsidR="00A013B2" w:rsidRPr="00A013B2">
        <w:rPr>
          <w:rFonts w:eastAsia="Calibri"/>
          <w:lang w:val="ky-KG"/>
        </w:rPr>
        <w:t>Токтомдун аткарылышын көзөмөлдөө жагы мыйзамдуулук, билим берүү, ишкердүүлүк жана саламаттыкты сактоо боюнча   туруктуу  комиссиясына жүктөлсүн.</w:t>
      </w:r>
    </w:p>
    <w:p w:rsidR="00A013B2" w:rsidRPr="00633778" w:rsidRDefault="00A013B2" w:rsidP="00A013B2">
      <w:pPr>
        <w:jc w:val="both"/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A013B2" w:rsidRPr="00633778" w:rsidRDefault="00A013B2" w:rsidP="00A013B2">
      <w:pPr>
        <w:jc w:val="both"/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A013B2" w:rsidRDefault="00A013B2" w:rsidP="00A013B2">
      <w:proofErr w:type="spellStart"/>
      <w:r>
        <w:rPr>
          <w:b/>
        </w:rPr>
        <w:t>Төрага</w:t>
      </w:r>
      <w:proofErr w:type="spellEnd"/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Р.Арапов</w:t>
      </w:r>
      <w:proofErr w:type="spellEnd"/>
      <w:r>
        <w:t xml:space="preserve">  </w:t>
      </w:r>
    </w:p>
    <w:p w:rsidR="00A013B2" w:rsidRDefault="00A013B2" w:rsidP="00A013B2">
      <w:pPr>
        <w:rPr>
          <w:rFonts w:ascii="A97_Oktom_Times" w:hAnsi="A97_Oktom_Times"/>
          <w:b/>
          <w:lang w:val="ky-KG"/>
        </w:rPr>
      </w:pPr>
    </w:p>
    <w:p w:rsidR="00DB41C0" w:rsidRDefault="00DB41C0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p w:rsidR="00A013B2" w:rsidRDefault="00A013B2">
      <w:pPr>
        <w:rPr>
          <w:b/>
          <w:lang w:val="ky-KG"/>
        </w:rPr>
      </w:pPr>
    </w:p>
    <w:tbl>
      <w:tblPr>
        <w:tblW w:w="9004" w:type="dxa"/>
        <w:tblLayout w:type="fixed"/>
        <w:tblLook w:val="04A0" w:firstRow="1" w:lastRow="0" w:firstColumn="1" w:lastColumn="0" w:noHBand="0" w:noVBand="1"/>
      </w:tblPr>
      <w:tblGrid>
        <w:gridCol w:w="3897"/>
        <w:gridCol w:w="1441"/>
        <w:gridCol w:w="3666"/>
      </w:tblGrid>
      <w:tr w:rsidR="00DB41C0" w:rsidTr="00291F3E">
        <w:trPr>
          <w:trHeight w:val="1267"/>
        </w:trPr>
        <w:tc>
          <w:tcPr>
            <w:tcW w:w="3897" w:type="dxa"/>
          </w:tcPr>
          <w:p w:rsidR="00DB41C0" w:rsidRDefault="00DB41C0" w:rsidP="00291F3E">
            <w:pPr>
              <w:framePr w:hSpace="180" w:wrap="around" w:vAnchor="text" w:hAnchor="margin" w:y="127"/>
              <w:ind w:left="321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2E0B33BD" wp14:editId="7ECC9E84">
                  <wp:extent cx="762635" cy="714375"/>
                  <wp:effectExtent l="0" t="0" r="0" b="0"/>
                  <wp:docPr id="4" name="Рисунок 4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DB41C0" w:rsidRDefault="00DB41C0" w:rsidP="00291F3E">
            <w:pPr>
              <w:framePr w:hSpace="180" w:wrap="around" w:vAnchor="text" w:hAnchor="margin" w:y="127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DB41C0" w:rsidRDefault="0078134B" w:rsidP="00DB41C0">
      <w:pPr>
        <w:rPr>
          <w:rStyle w:val="BodyTextChar"/>
          <w:lang w:val="ky-KG"/>
        </w:rPr>
      </w:pPr>
      <w:r>
        <w:rPr>
          <w:lang w:val="en-US"/>
        </w:rPr>
        <w:pict>
          <v:rect id="_x0000_i1026" style="width:453.3pt;height:2pt;flip:y" o:hrpct="969" o:hrstd="t" o:hrnoshade="t" o:hr="t" fillcolor="black" stroked="f"/>
        </w:pict>
      </w:r>
    </w:p>
    <w:p w:rsidR="00DB41C0" w:rsidRPr="00907FC2" w:rsidRDefault="00DB41C0" w:rsidP="00DB41C0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b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өк-Жар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</w:t>
      </w:r>
      <w:r w:rsidRPr="0054065E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йылдык кеңешинин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8-чакырылышынын 14-сессиясынын</w:t>
      </w:r>
    </w:p>
    <w:p w:rsidR="00DB41C0" w:rsidRPr="006F27DB" w:rsidRDefault="00DB41C0" w:rsidP="00DB41C0">
      <w:pPr>
        <w:widowControl w:val="0"/>
        <w:jc w:val="center"/>
        <w:rPr>
          <w:b/>
          <w:bCs/>
          <w:lang w:val="ky-KG"/>
        </w:rPr>
      </w:pPr>
      <w:r w:rsidRPr="006F27DB">
        <w:rPr>
          <w:b/>
          <w:bCs/>
        </w:rPr>
        <w:t>Т О К Т О М</w:t>
      </w:r>
      <w:r w:rsidRPr="006F27DB">
        <w:rPr>
          <w:b/>
          <w:bCs/>
          <w:lang w:val="ky-KG"/>
        </w:rPr>
        <w:t xml:space="preserve"> У</w:t>
      </w:r>
    </w:p>
    <w:p w:rsidR="00A51F63" w:rsidRPr="00DB41C0" w:rsidRDefault="004E3829" w:rsidP="00DB41C0">
      <w:pPr>
        <w:rPr>
          <w:b/>
          <w:lang w:val="kk-KZ"/>
        </w:rPr>
      </w:pPr>
      <w:r>
        <w:rPr>
          <w:b/>
          <w:lang w:val="ky-KG"/>
        </w:rPr>
        <w:t xml:space="preserve">                                                   </w:t>
      </w:r>
      <w:r>
        <w:rPr>
          <w:b/>
          <w:lang w:val="kk-KZ"/>
        </w:rPr>
        <w:t xml:space="preserve">       </w:t>
      </w:r>
    </w:p>
    <w:p w:rsidR="00A51F63" w:rsidRDefault="00D97140">
      <w:pPr>
        <w:spacing w:line="273" w:lineRule="auto"/>
        <w:rPr>
          <w:rFonts w:eastAsia="Calibri"/>
          <w:shd w:val="clear" w:color="auto" w:fill="FFFFFF"/>
          <w:lang w:val="ky-KG"/>
        </w:rPr>
      </w:pPr>
      <w:r>
        <w:rPr>
          <w:rFonts w:eastAsia="Calibri"/>
          <w:shd w:val="clear" w:color="auto" w:fill="FFFFFF"/>
          <w:lang w:val="ky-KG"/>
        </w:rPr>
        <w:t>2026-жылдын 14-февралы</w:t>
      </w:r>
      <w:r w:rsidR="004E3829">
        <w:rPr>
          <w:rFonts w:eastAsia="Calibri"/>
          <w:shd w:val="clear" w:color="auto" w:fill="FFFFFF"/>
          <w:lang w:val="ky-KG"/>
        </w:rPr>
        <w:t xml:space="preserve"> </w:t>
      </w:r>
      <w:r w:rsidR="00633778">
        <w:rPr>
          <w:rFonts w:eastAsia="Calibri"/>
          <w:b/>
          <w:shd w:val="clear" w:color="auto" w:fill="FFFFFF"/>
          <w:lang w:val="ky-KG"/>
        </w:rPr>
        <w:t>№</w:t>
      </w:r>
      <w:r w:rsidR="005406BA">
        <w:rPr>
          <w:rFonts w:eastAsia="Calibri"/>
          <w:b/>
          <w:shd w:val="clear" w:color="auto" w:fill="FFFFFF"/>
          <w:lang w:val="ky-KG"/>
        </w:rPr>
        <w:t>4</w:t>
      </w:r>
      <w:r w:rsidR="004E3829">
        <w:rPr>
          <w:rFonts w:eastAsia="Calibri"/>
          <w:b/>
          <w:shd w:val="clear" w:color="auto" w:fill="FFFFFF"/>
          <w:lang w:val="ky-KG"/>
        </w:rPr>
        <w:t xml:space="preserve">                                 </w:t>
      </w:r>
      <w:r w:rsidR="00662427">
        <w:rPr>
          <w:rFonts w:eastAsia="Calibri"/>
          <w:b/>
          <w:shd w:val="clear" w:color="auto" w:fill="FFFFFF"/>
          <w:lang w:val="ky-KG"/>
        </w:rPr>
        <w:t xml:space="preserve">              </w:t>
      </w:r>
      <w:r w:rsidR="004E3829">
        <w:rPr>
          <w:rFonts w:eastAsia="Calibri"/>
          <w:b/>
          <w:shd w:val="clear" w:color="auto" w:fill="FFFFFF"/>
          <w:lang w:val="ky-KG"/>
        </w:rPr>
        <w:t xml:space="preserve">                    </w:t>
      </w:r>
      <w:r w:rsidR="004E3829">
        <w:rPr>
          <w:rFonts w:eastAsia="Calibri"/>
          <w:shd w:val="clear" w:color="auto" w:fill="FFFFFF"/>
          <w:lang w:val="ky-KG"/>
        </w:rPr>
        <w:t xml:space="preserve">Көк-Жар айылы  </w:t>
      </w:r>
    </w:p>
    <w:p w:rsidR="00A51F63" w:rsidRDefault="004E3829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A51F63" w:rsidRDefault="004E3829">
      <w:pPr>
        <w:jc w:val="center"/>
        <w:rPr>
          <w:b/>
          <w:lang w:val="ky-KG"/>
        </w:rPr>
      </w:pPr>
      <w:r>
        <w:rPr>
          <w:b/>
          <w:lang w:val="ky-KG"/>
        </w:rPr>
        <w:t>Кыргыз Республикасынын Министрлер Кабинетине караштуу жашыл энергетика фондуна жер аянтын мөөнөтсүз ижарага берүү жөнүндө</w:t>
      </w:r>
    </w:p>
    <w:p w:rsidR="00A51F63" w:rsidRDefault="004E3829">
      <w:pPr>
        <w:jc w:val="both"/>
        <w:rPr>
          <w:lang w:val="ky-KG"/>
        </w:rPr>
      </w:pPr>
      <w:r>
        <w:rPr>
          <w:lang w:val="ky-KG"/>
        </w:rPr>
        <w:t xml:space="preserve">   </w:t>
      </w:r>
    </w:p>
    <w:p w:rsidR="00A51F63" w:rsidRPr="00633778" w:rsidRDefault="004E3829" w:rsidP="00412103">
      <w:pPr>
        <w:jc w:val="both"/>
        <w:rPr>
          <w:lang w:val="ky-KG"/>
        </w:rPr>
      </w:pPr>
      <w:r>
        <w:rPr>
          <w:lang w:val="ky-KG"/>
        </w:rPr>
        <w:t xml:space="preserve">  </w:t>
      </w:r>
      <w:r>
        <w:rPr>
          <w:rFonts w:eastAsia="Calibri"/>
          <w:lang w:val="ky-KG"/>
        </w:rPr>
        <w:t xml:space="preserve">      </w:t>
      </w:r>
      <w:r w:rsidRPr="00633778">
        <w:rPr>
          <w:rFonts w:eastAsia="Calibri"/>
          <w:lang w:val="ky-KG"/>
        </w:rPr>
        <w:t>Көк-Жар айыл өкмөтүнүн 2026-жылдын 13–февралындагы №63 сандуу катына негиз,</w:t>
      </w:r>
      <w:r w:rsidRPr="00633778">
        <w:rPr>
          <w:lang w:val="ky-KG"/>
        </w:rPr>
        <w:t xml:space="preserve"> Кыргыз Республикасынын Министрлер Кабинетине караштуу жашыл энергетика фондуна </w:t>
      </w:r>
      <w:r w:rsidR="00A24282" w:rsidRPr="00633778">
        <w:rPr>
          <w:lang w:val="ky-KG"/>
        </w:rPr>
        <w:t xml:space="preserve">Улуу Тоо айылынан </w:t>
      </w:r>
      <w:r w:rsidRPr="00633778">
        <w:rPr>
          <w:lang w:val="ky-KG"/>
        </w:rPr>
        <w:t>68,0 га  жер аянтын ижарага берүү максатында</w:t>
      </w:r>
      <w:r w:rsidR="00A24282">
        <w:rPr>
          <w:lang w:val="ky-KG"/>
        </w:rPr>
        <w:t>,</w:t>
      </w:r>
      <w:r w:rsidRPr="00633778">
        <w:rPr>
          <w:lang w:val="ky-KG"/>
        </w:rPr>
        <w:t xml:space="preserve"> Кыргыз Республикасынын “Жергиликтүү мамлекеттик администрация жана жергиликтүү өз алдынча башкаруу органдары жөнүндө” </w:t>
      </w:r>
      <w:r w:rsidR="00A24282">
        <w:rPr>
          <w:lang w:val="ky-KG"/>
        </w:rPr>
        <w:t>м</w:t>
      </w:r>
      <w:r w:rsidRPr="00633778">
        <w:rPr>
          <w:lang w:val="ky-KG"/>
        </w:rPr>
        <w:t xml:space="preserve">ыйзамынын 34-беренесине ылайык,  Көк-Жар айылдык кеңеши </w:t>
      </w:r>
      <w:r w:rsidRPr="00633778">
        <w:rPr>
          <w:b/>
          <w:lang w:val="ky-KG"/>
        </w:rPr>
        <w:t>токтом кылат:</w:t>
      </w:r>
    </w:p>
    <w:p w:rsidR="00A51F63" w:rsidRPr="00633778" w:rsidRDefault="004E3829">
      <w:pPr>
        <w:jc w:val="both"/>
        <w:rPr>
          <w:lang w:val="ky-KG"/>
        </w:rPr>
      </w:pPr>
      <w:r w:rsidRPr="00633778">
        <w:rPr>
          <w:lang w:val="ky-KG"/>
        </w:rPr>
        <w:t xml:space="preserve">    </w:t>
      </w:r>
    </w:p>
    <w:p w:rsidR="00A51F63" w:rsidRPr="00633778" w:rsidRDefault="00A24282">
      <w:pPr>
        <w:spacing w:line="256" w:lineRule="auto"/>
        <w:contextualSpacing/>
        <w:jc w:val="both"/>
        <w:rPr>
          <w:lang w:val="ky-KG"/>
        </w:rPr>
      </w:pPr>
      <w:r>
        <w:rPr>
          <w:rFonts w:eastAsia="Calibri"/>
          <w:lang w:val="ky-KG"/>
        </w:rPr>
        <w:t xml:space="preserve">            </w:t>
      </w:r>
      <w:r w:rsidR="004E3829" w:rsidRPr="00633778">
        <w:rPr>
          <w:rFonts w:eastAsia="Calibri"/>
          <w:lang w:val="ky-KG"/>
        </w:rPr>
        <w:t xml:space="preserve">1.Көк-Жар айыл өкмөтүнүн 2026-жылдын 13–февралындагы №63 сандуу катына негиз, </w:t>
      </w:r>
      <w:r w:rsidR="004E3829" w:rsidRPr="00633778">
        <w:rPr>
          <w:lang w:val="ky-KG"/>
        </w:rPr>
        <w:t>Улуу Тоо айылынан Кыргыз Республикасынын Министрлер Кабинетине караштуу жашыл энергетика фондуна 68,0 га  жер аянтын мөөнөтсүз ижарага берүүгө макулдук берилсин.</w:t>
      </w:r>
    </w:p>
    <w:p w:rsidR="00A51F63" w:rsidRDefault="004F1C86">
      <w:pPr>
        <w:spacing w:line="256" w:lineRule="auto"/>
        <w:contextualSpacing/>
        <w:jc w:val="both"/>
        <w:rPr>
          <w:rFonts w:eastAsia="Calibri"/>
          <w:lang w:val="ky-KG"/>
        </w:rPr>
      </w:pPr>
      <w:r>
        <w:rPr>
          <w:rFonts w:eastAsia="Calibri"/>
          <w:lang w:val="ky-KG"/>
        </w:rPr>
        <w:t xml:space="preserve">            </w:t>
      </w:r>
      <w:r w:rsidR="004E3829" w:rsidRPr="00633778">
        <w:rPr>
          <w:rFonts w:eastAsia="Calibri"/>
          <w:lang w:val="ky-KG"/>
        </w:rPr>
        <w:t>2.</w:t>
      </w:r>
      <w:r>
        <w:rPr>
          <w:rFonts w:eastAsia="Calibri"/>
          <w:lang w:val="ky-KG"/>
        </w:rPr>
        <w:t xml:space="preserve">Мыйзам чегинде </w:t>
      </w:r>
      <w:r w:rsidR="004E3829" w:rsidRPr="00633778">
        <w:rPr>
          <w:rFonts w:eastAsia="Calibri"/>
          <w:lang w:val="ky-KG"/>
        </w:rPr>
        <w:t>иш алып баруу жагы айыл өкмөт башчысы А.Шамуратовго жүктөлсүн.</w:t>
      </w:r>
    </w:p>
    <w:p w:rsidR="00412103" w:rsidRDefault="004F1C86" w:rsidP="00412103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y-KG"/>
        </w:rPr>
        <w:t xml:space="preserve">            </w:t>
      </w:r>
      <w:r w:rsidR="00412103">
        <w:rPr>
          <w:color w:val="000000"/>
          <w:lang w:val="kk-KZ"/>
        </w:rPr>
        <w:t>3.</w:t>
      </w:r>
      <w:r w:rsidR="00412103" w:rsidRPr="008868A1">
        <w:rPr>
          <w:color w:val="000000"/>
          <w:lang w:val="kk-KZ"/>
        </w:rPr>
        <w:t xml:space="preserve">Ушул токтом </w:t>
      </w:r>
      <w:r w:rsidR="00412103">
        <w:rPr>
          <w:color w:val="000000"/>
          <w:lang w:val="kk-KZ"/>
        </w:rPr>
        <w:t>Көк</w:t>
      </w:r>
      <w:r w:rsidR="00412103" w:rsidRPr="008868A1">
        <w:rPr>
          <w:color w:val="000000"/>
          <w:lang w:val="kk-KZ"/>
        </w:rPr>
        <w:t>-</w:t>
      </w:r>
      <w:r w:rsidR="00412103">
        <w:rPr>
          <w:color w:val="000000"/>
          <w:lang w:val="kk-KZ"/>
        </w:rPr>
        <w:t xml:space="preserve">Жар айыл өкмөтүнүн  </w:t>
      </w:r>
      <w:r w:rsidR="00F2789D">
        <w:rPr>
          <w:color w:val="000000"/>
          <w:lang w:val="kk-KZ"/>
        </w:rPr>
        <w:t>расмий</w:t>
      </w:r>
      <w:r w:rsidR="00412103" w:rsidRPr="008868A1">
        <w:rPr>
          <w:color w:val="000000"/>
          <w:lang w:val="kk-KZ"/>
        </w:rPr>
        <w:t xml:space="preserve"> </w:t>
      </w:r>
      <w:r w:rsidR="00412103">
        <w:rPr>
          <w:color w:val="000000"/>
          <w:lang w:val="kk-KZ"/>
        </w:rPr>
        <w:t xml:space="preserve"> </w:t>
      </w:r>
      <w:r w:rsidR="00412103" w:rsidRPr="008868A1">
        <w:rPr>
          <w:color w:val="000000"/>
          <w:lang w:val="kk-KZ"/>
        </w:rPr>
        <w:t>веб-сайтында жарыялансын.</w:t>
      </w:r>
    </w:p>
    <w:p w:rsidR="00A24282" w:rsidRDefault="004F1C86" w:rsidP="00A24282">
      <w:pPr>
        <w:tabs>
          <w:tab w:val="left" w:pos="993"/>
        </w:tabs>
        <w:jc w:val="both"/>
      </w:pPr>
      <w:r>
        <w:rPr>
          <w:color w:val="000000"/>
          <w:lang w:val="kk-KZ"/>
        </w:rPr>
        <w:t xml:space="preserve">            </w:t>
      </w:r>
      <w:r w:rsidR="00412103">
        <w:rPr>
          <w:color w:val="000000"/>
          <w:lang w:val="kk-KZ"/>
        </w:rPr>
        <w:t>4.</w:t>
      </w:r>
      <w:r w:rsidR="00A24282" w:rsidRPr="00A24282">
        <w:t xml:space="preserve"> </w:t>
      </w:r>
      <w:proofErr w:type="spellStart"/>
      <w:r w:rsidR="00A24282">
        <w:t>Айылдык</w:t>
      </w:r>
      <w:proofErr w:type="spellEnd"/>
      <w:r w:rsidR="00A24282">
        <w:t xml:space="preserve"> </w:t>
      </w:r>
      <w:proofErr w:type="spellStart"/>
      <w:r w:rsidR="00A24282">
        <w:t>кеңешинин</w:t>
      </w:r>
      <w:proofErr w:type="spellEnd"/>
      <w:r w:rsidR="00A24282">
        <w:t xml:space="preserve"> </w:t>
      </w:r>
      <w:proofErr w:type="spellStart"/>
      <w:r w:rsidR="00A24282">
        <w:t>токтому</w:t>
      </w:r>
      <w:proofErr w:type="spellEnd"/>
      <w:r w:rsidR="00A24282">
        <w:t xml:space="preserve"> </w:t>
      </w:r>
      <w:proofErr w:type="spellStart"/>
      <w:r w:rsidR="00A24282">
        <w:t>ченемдик</w:t>
      </w:r>
      <w:proofErr w:type="spellEnd"/>
      <w:r w:rsidR="00A24282">
        <w:t xml:space="preserve"> </w:t>
      </w:r>
      <w:proofErr w:type="spellStart"/>
      <w:r w:rsidR="00A24282">
        <w:t>укуктук</w:t>
      </w:r>
      <w:proofErr w:type="spellEnd"/>
      <w:r w:rsidR="00A24282">
        <w:t xml:space="preserve"> </w:t>
      </w:r>
      <w:proofErr w:type="spellStart"/>
      <w:r w:rsidR="00A24282">
        <w:t>актылардын</w:t>
      </w:r>
      <w:proofErr w:type="spellEnd"/>
      <w:r w:rsidR="00A24282">
        <w:t xml:space="preserve"> </w:t>
      </w:r>
      <w:proofErr w:type="spellStart"/>
      <w:r w:rsidR="00A24282">
        <w:t>мамлекеттик</w:t>
      </w:r>
      <w:proofErr w:type="spellEnd"/>
      <w:r w:rsidR="00A24282">
        <w:t xml:space="preserve"> </w:t>
      </w:r>
    </w:p>
    <w:p w:rsidR="00A24282" w:rsidRDefault="00A24282" w:rsidP="00A24282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412103" w:rsidRPr="00A24282" w:rsidRDefault="004F1C86" w:rsidP="00412103">
      <w:pPr>
        <w:spacing w:line="256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   </w:t>
      </w:r>
      <w:r w:rsidR="00A24282">
        <w:rPr>
          <w:color w:val="000000"/>
          <w:lang w:val="kk-KZ"/>
        </w:rPr>
        <w:t>5.</w:t>
      </w:r>
      <w:r>
        <w:rPr>
          <w:color w:val="000000"/>
          <w:lang w:val="kk-KZ"/>
        </w:rPr>
        <w:t xml:space="preserve"> </w:t>
      </w:r>
      <w:r w:rsidR="00A24282">
        <w:rPr>
          <w:color w:val="000000"/>
          <w:lang w:val="kk-KZ"/>
        </w:rPr>
        <w:t>Токтом расмий жарыяланган күндөн тартып күчүнө кирет.</w:t>
      </w:r>
    </w:p>
    <w:p w:rsidR="00A51F63" w:rsidRPr="00633778" w:rsidRDefault="004F1C86">
      <w:pPr>
        <w:spacing w:line="256" w:lineRule="auto"/>
        <w:contextualSpacing/>
        <w:jc w:val="both"/>
        <w:rPr>
          <w:rFonts w:ascii="Calibri" w:hAnsi="Calibri"/>
          <w:lang w:val="ky-KG"/>
        </w:rPr>
      </w:pPr>
      <w:r>
        <w:rPr>
          <w:rFonts w:eastAsia="Calibri"/>
          <w:lang w:val="kk-KZ"/>
        </w:rPr>
        <w:t xml:space="preserve">            </w:t>
      </w:r>
      <w:r w:rsidR="00A24282">
        <w:rPr>
          <w:rFonts w:eastAsia="Calibri"/>
          <w:lang w:val="ky-KG"/>
        </w:rPr>
        <w:t>6</w:t>
      </w:r>
      <w:r w:rsidR="004E3829" w:rsidRPr="00633778">
        <w:rPr>
          <w:rFonts w:eastAsia="Calibri"/>
          <w:lang w:val="ky-KG"/>
        </w:rPr>
        <w:t>.</w:t>
      </w:r>
      <w:r w:rsidR="00D54BA4">
        <w:rPr>
          <w:rFonts w:eastAsia="Calibri"/>
          <w:lang w:val="ky-KG"/>
        </w:rPr>
        <w:t xml:space="preserve"> </w:t>
      </w:r>
      <w:r w:rsidR="004E3829" w:rsidRPr="00633778">
        <w:rPr>
          <w:rFonts w:eastAsia="Calibri"/>
          <w:lang w:val="ky-KG"/>
        </w:rPr>
        <w:t>Токтомдун аткарылышын көзөмөлдөө жагы мыйзамдуулук, билим берүү, ишкердүүлүк жана саламаттыкты сактоо боюнча   туруктуу  комиссиясына жүктөлсүн.</w:t>
      </w:r>
    </w:p>
    <w:p w:rsidR="00A51F63" w:rsidRPr="00633778" w:rsidRDefault="004E3829">
      <w:pPr>
        <w:jc w:val="both"/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A51F63" w:rsidRPr="00633778" w:rsidRDefault="004E3829">
      <w:pPr>
        <w:jc w:val="both"/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A51F63" w:rsidRDefault="004E3829">
      <w:proofErr w:type="spellStart"/>
      <w:r>
        <w:rPr>
          <w:b/>
        </w:rPr>
        <w:t>Төрага</w:t>
      </w:r>
      <w:proofErr w:type="spellEnd"/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Р.Арапов</w:t>
      </w:r>
      <w:proofErr w:type="spellEnd"/>
      <w:r>
        <w:t xml:space="preserve">  </w:t>
      </w: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A51F63" w:rsidRDefault="004E3829">
      <w:pPr>
        <w:rPr>
          <w:rFonts w:ascii="A97_Oktom_Times" w:hAnsi="A97_Oktom_Times"/>
          <w:b/>
          <w:lang w:val="ky-KG"/>
        </w:rPr>
      </w:pPr>
      <w:r>
        <w:rPr>
          <w:rFonts w:ascii="A97_Oktom_Times" w:hAnsi="A97_Oktom_Times"/>
          <w:b/>
          <w:lang w:val="ky-KG"/>
        </w:rPr>
        <w:t xml:space="preserve">   </w:t>
      </w: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633778" w:rsidRDefault="00633778">
      <w:pPr>
        <w:rPr>
          <w:rFonts w:ascii="A97_Oktom_Times" w:hAnsi="A97_Oktom_Times"/>
          <w:b/>
          <w:lang w:val="ky-KG"/>
        </w:rPr>
      </w:pPr>
    </w:p>
    <w:p w:rsidR="00412103" w:rsidRDefault="00412103">
      <w:pPr>
        <w:rPr>
          <w:rFonts w:ascii="A97_Oktom_Times" w:hAnsi="A97_Oktom_Times"/>
          <w:b/>
          <w:lang w:val="ky-KG"/>
        </w:rPr>
      </w:pPr>
    </w:p>
    <w:p w:rsidR="00633778" w:rsidRDefault="00633778">
      <w:pPr>
        <w:rPr>
          <w:rFonts w:ascii="A97_Oktom_Times" w:hAnsi="A97_Oktom_Times"/>
          <w:b/>
          <w:lang w:val="ky-KG"/>
        </w:rPr>
      </w:pPr>
    </w:p>
    <w:p w:rsidR="00633778" w:rsidRDefault="00633778">
      <w:pPr>
        <w:rPr>
          <w:rFonts w:ascii="A97_Oktom_Times" w:hAnsi="A97_Oktom_Times"/>
          <w:b/>
          <w:lang w:val="ky-KG"/>
        </w:rPr>
      </w:pPr>
    </w:p>
    <w:p w:rsidR="00633778" w:rsidRDefault="00633778">
      <w:pPr>
        <w:rPr>
          <w:rFonts w:ascii="A97_Oktom_Times" w:hAnsi="A97_Oktom_Times"/>
          <w:b/>
          <w:lang w:val="ky-KG"/>
        </w:rPr>
      </w:pP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A51F63" w:rsidRDefault="00A51F63">
      <w:pPr>
        <w:rPr>
          <w:rFonts w:ascii="A97_Oktom_Times" w:hAnsi="A97_Oktom_Times"/>
          <w:b/>
          <w:lang w:val="ky-KG"/>
        </w:rPr>
      </w:pPr>
    </w:p>
    <w:p w:rsidR="00633778" w:rsidRDefault="00633778" w:rsidP="00633778">
      <w:pPr>
        <w:rPr>
          <w:rFonts w:ascii="A97_Oktom_Times" w:hAnsi="A97_Oktom_Times"/>
          <w:b/>
          <w:lang w:val="ky-KG"/>
        </w:rPr>
      </w:pPr>
    </w:p>
    <w:p w:rsidR="00633778" w:rsidRDefault="00633778" w:rsidP="00633778">
      <w:pPr>
        <w:rPr>
          <w:rFonts w:ascii="A97_Oktom_Times" w:hAnsi="A97_Oktom_Times"/>
          <w:b/>
          <w:lang w:val="ky-KG"/>
        </w:rPr>
      </w:pPr>
    </w:p>
    <w:p w:rsidR="00633778" w:rsidRDefault="00633778" w:rsidP="00633778">
      <w:pPr>
        <w:rPr>
          <w:rFonts w:ascii="A97_Oktom_Times" w:hAnsi="A97_Oktom_Times"/>
          <w:b/>
          <w:lang w:val="ky-KG"/>
        </w:rPr>
      </w:pPr>
      <w:r>
        <w:rPr>
          <w:rFonts w:ascii="A97_Oktom_Times" w:hAnsi="A97_Oktom_Times"/>
          <w:b/>
          <w:lang w:val="ky-KG"/>
        </w:rPr>
        <w:t xml:space="preserve">   </w:t>
      </w:r>
    </w:p>
    <w:tbl>
      <w:tblPr>
        <w:tblW w:w="9004" w:type="dxa"/>
        <w:tblLayout w:type="fixed"/>
        <w:tblLook w:val="04A0" w:firstRow="1" w:lastRow="0" w:firstColumn="1" w:lastColumn="0" w:noHBand="0" w:noVBand="1"/>
      </w:tblPr>
      <w:tblGrid>
        <w:gridCol w:w="3897"/>
        <w:gridCol w:w="1441"/>
        <w:gridCol w:w="3666"/>
      </w:tblGrid>
      <w:tr w:rsidR="00FD4BFD" w:rsidTr="00C5263E">
        <w:trPr>
          <w:trHeight w:val="1267"/>
        </w:trPr>
        <w:tc>
          <w:tcPr>
            <w:tcW w:w="3897" w:type="dxa"/>
          </w:tcPr>
          <w:p w:rsidR="00FD4BFD" w:rsidRDefault="00FD4BFD" w:rsidP="00C5263E">
            <w:pPr>
              <w:ind w:left="321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FD4BFD" w:rsidRDefault="00FD4BFD" w:rsidP="00C5263E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D4BFD" w:rsidRDefault="00FD4BFD" w:rsidP="00C5263E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FD4BFD" w:rsidRDefault="00FD4BFD" w:rsidP="00C5263E">
            <w:pPr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4729F0DB" wp14:editId="2F09D960">
                  <wp:extent cx="762635" cy="714375"/>
                  <wp:effectExtent l="0" t="0" r="0" b="0"/>
                  <wp:docPr id="2" name="Рисунок 2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FD4BFD" w:rsidRDefault="00FD4BFD" w:rsidP="00C5263E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D4BFD" w:rsidRDefault="00FD4BFD" w:rsidP="00C5263E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FD4BFD" w:rsidRDefault="00FD4BFD" w:rsidP="00C5263E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FD4BFD" w:rsidRDefault="0078134B" w:rsidP="00FD4BFD">
      <w:pPr>
        <w:rPr>
          <w:rStyle w:val="BodyTextChar"/>
          <w:lang w:val="ky-KG"/>
        </w:rPr>
      </w:pPr>
      <w:r>
        <w:rPr>
          <w:lang w:val="en-US"/>
        </w:rPr>
        <w:pict>
          <v:rect id="_x0000_i1027" style="width:453.3pt;height:2pt;flip:y" o:hrpct="969" o:hrstd="t" o:hrnoshade="t" o:hr="t" fillcolor="black" stroked="f"/>
        </w:pict>
      </w:r>
    </w:p>
    <w:p w:rsidR="00FD4BFD" w:rsidRPr="00907FC2" w:rsidRDefault="00FD4BFD" w:rsidP="00FD4BFD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b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өк-Жар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</w:t>
      </w:r>
      <w:r w:rsidRPr="0054065E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йылдык кеңешинин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8-чакырылышынын 14-сессиясынын</w:t>
      </w:r>
    </w:p>
    <w:p w:rsidR="00FD4BFD" w:rsidRPr="006F27DB" w:rsidRDefault="00FD4BFD" w:rsidP="00FD4BFD">
      <w:pPr>
        <w:widowControl w:val="0"/>
        <w:jc w:val="center"/>
        <w:rPr>
          <w:b/>
          <w:bCs/>
          <w:lang w:val="ky-KG"/>
        </w:rPr>
      </w:pPr>
      <w:r w:rsidRPr="006F27DB">
        <w:rPr>
          <w:b/>
          <w:bCs/>
        </w:rPr>
        <w:t>Т О К Т О М</w:t>
      </w:r>
      <w:r w:rsidRPr="006F27DB">
        <w:rPr>
          <w:b/>
          <w:bCs/>
          <w:lang w:val="ky-KG"/>
        </w:rPr>
        <w:t xml:space="preserve"> У</w:t>
      </w:r>
    </w:p>
    <w:p w:rsidR="00FD4BFD" w:rsidRDefault="00FD4BFD" w:rsidP="00FD4BFD">
      <w:pPr>
        <w:spacing w:line="273" w:lineRule="auto"/>
        <w:rPr>
          <w:rFonts w:eastAsia="Calibri"/>
          <w:color w:val="2C2D2E"/>
          <w:shd w:val="clear" w:color="auto" w:fill="FFFFFF"/>
          <w:lang w:val="ky-KG"/>
        </w:rPr>
      </w:pPr>
    </w:p>
    <w:p w:rsidR="00FD4BFD" w:rsidRDefault="00D97140" w:rsidP="00FD4BFD">
      <w:pPr>
        <w:spacing w:line="273" w:lineRule="auto"/>
        <w:rPr>
          <w:rFonts w:eastAsia="Calibri"/>
          <w:shd w:val="clear" w:color="auto" w:fill="FFFFFF"/>
          <w:lang w:val="ky-KG"/>
        </w:rPr>
      </w:pPr>
      <w:r>
        <w:rPr>
          <w:rFonts w:eastAsia="Calibri"/>
          <w:shd w:val="clear" w:color="auto" w:fill="FFFFFF"/>
          <w:lang w:val="ky-KG"/>
        </w:rPr>
        <w:t>2026-жылдын 14-февралы</w:t>
      </w:r>
      <w:r w:rsidR="00FD4BFD">
        <w:rPr>
          <w:rFonts w:eastAsia="Calibri"/>
          <w:shd w:val="clear" w:color="auto" w:fill="FFFFFF"/>
          <w:lang w:val="ky-KG"/>
        </w:rPr>
        <w:t xml:space="preserve"> </w:t>
      </w:r>
      <w:r w:rsidR="00FD4BFD">
        <w:rPr>
          <w:rFonts w:eastAsia="Calibri"/>
          <w:b/>
          <w:shd w:val="clear" w:color="auto" w:fill="FFFFFF"/>
          <w:lang w:val="ky-KG"/>
        </w:rPr>
        <w:t xml:space="preserve">№5                                                                    </w:t>
      </w:r>
      <w:r w:rsidR="00FD4BFD">
        <w:rPr>
          <w:rFonts w:eastAsia="Calibri"/>
          <w:shd w:val="clear" w:color="auto" w:fill="FFFFFF"/>
          <w:lang w:val="ky-KG"/>
        </w:rPr>
        <w:t xml:space="preserve">Көк-Жар айылы  </w:t>
      </w:r>
    </w:p>
    <w:p w:rsidR="00FD4BFD" w:rsidRDefault="00FD4BFD" w:rsidP="00FD4BFD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FD4BFD" w:rsidRDefault="00FD4BFD" w:rsidP="00FD4BFD">
      <w:pPr>
        <w:rPr>
          <w:rFonts w:ascii="A97_Oktom_Times" w:hAnsi="A97_Oktom_Times"/>
          <w:b/>
          <w:lang w:val="ky-KG"/>
        </w:rPr>
      </w:pPr>
    </w:p>
    <w:p w:rsidR="00FD4BFD" w:rsidRDefault="00FD4BFD" w:rsidP="00FD4BFD">
      <w:pPr>
        <w:jc w:val="center"/>
        <w:rPr>
          <w:rFonts w:eastAsia="Calibri"/>
          <w:b/>
          <w:bCs/>
          <w:lang w:val="kk-KZ"/>
        </w:rPr>
      </w:pPr>
      <w:r w:rsidRPr="00344073">
        <w:rPr>
          <w:rFonts w:eastAsia="Calibri"/>
          <w:b/>
          <w:bCs/>
          <w:lang w:val="kk-KZ"/>
        </w:rPr>
        <w:t xml:space="preserve">Айыл өкмөтүнүн 2025-жыл ичинде аткарган иштери </w:t>
      </w:r>
    </w:p>
    <w:p w:rsidR="00FD4BFD" w:rsidRPr="00344073" w:rsidRDefault="00FD4BFD" w:rsidP="00FD4BFD">
      <w:pPr>
        <w:jc w:val="center"/>
        <w:rPr>
          <w:rFonts w:eastAsia="Calibri"/>
          <w:lang w:val="kk-KZ"/>
        </w:rPr>
      </w:pPr>
      <w:r w:rsidRPr="00344073">
        <w:rPr>
          <w:rFonts w:eastAsia="Calibri"/>
          <w:b/>
          <w:bCs/>
          <w:lang w:val="kk-KZ"/>
        </w:rPr>
        <w:t>боюнча отчету</w:t>
      </w:r>
      <w:r w:rsidR="00AF3FF7">
        <w:rPr>
          <w:rFonts w:eastAsia="Calibri"/>
          <w:b/>
          <w:bCs/>
          <w:lang w:val="kk-KZ"/>
        </w:rPr>
        <w:t xml:space="preserve"> </w:t>
      </w:r>
      <w:r w:rsidRPr="00344073">
        <w:rPr>
          <w:rFonts w:eastAsia="Calibri"/>
          <w:b/>
          <w:bCs/>
          <w:lang w:val="kk-KZ"/>
        </w:rPr>
        <w:t xml:space="preserve"> жөнүндө</w:t>
      </w:r>
    </w:p>
    <w:p w:rsidR="00FD4BFD" w:rsidRPr="00344073" w:rsidRDefault="00FD4BFD" w:rsidP="00FD4BFD">
      <w:pPr>
        <w:rPr>
          <w:rFonts w:eastAsia="Calibri"/>
          <w:lang w:val="kk-KZ"/>
        </w:rPr>
      </w:pPr>
      <w:r w:rsidRPr="00344073">
        <w:rPr>
          <w:rFonts w:eastAsia="Calibri"/>
          <w:b/>
          <w:bCs/>
          <w:lang w:val="kk-KZ"/>
        </w:rPr>
        <w:t> </w:t>
      </w:r>
    </w:p>
    <w:p w:rsidR="00FD4BFD" w:rsidRPr="00344073" w:rsidRDefault="00FD4BFD" w:rsidP="00FD4BFD">
      <w:pPr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 </w:t>
      </w:r>
      <w:r w:rsidR="00AE5E29">
        <w:rPr>
          <w:rFonts w:eastAsia="Calibri"/>
          <w:lang w:val="kk-KZ"/>
        </w:rPr>
        <w:t xml:space="preserve"> </w:t>
      </w:r>
      <w:r w:rsidRPr="00344073">
        <w:rPr>
          <w:rFonts w:eastAsia="Calibri"/>
          <w:lang w:val="kk-KZ"/>
        </w:rPr>
        <w:t xml:space="preserve">Кыргыз Республикасынын «Жергиликтүү мамлекеттик администрация жана жергиликтүү өз алдынча башкаруу органдары жөнүндө» </w:t>
      </w:r>
      <w:r>
        <w:rPr>
          <w:rFonts w:eastAsia="Calibri"/>
          <w:lang w:val="kk-KZ"/>
        </w:rPr>
        <w:t>м</w:t>
      </w:r>
      <w:r w:rsidRPr="00344073">
        <w:rPr>
          <w:rFonts w:eastAsia="Calibri"/>
          <w:lang w:val="kk-KZ"/>
        </w:rPr>
        <w:t>ыйзам</w:t>
      </w:r>
      <w:r w:rsidR="00A47FA6">
        <w:rPr>
          <w:rFonts w:eastAsia="Calibri"/>
          <w:lang w:val="kk-KZ"/>
        </w:rPr>
        <w:t>ынын 34-беренесине</w:t>
      </w:r>
      <w:r w:rsidRPr="00344073">
        <w:rPr>
          <w:rFonts w:eastAsia="Calibri"/>
          <w:lang w:val="kk-KZ"/>
        </w:rPr>
        <w:t xml:space="preserve"> негиз, </w:t>
      </w:r>
      <w:r>
        <w:rPr>
          <w:rFonts w:eastAsia="Calibri"/>
          <w:lang w:val="kk-KZ"/>
        </w:rPr>
        <w:t xml:space="preserve">Көк-Жар </w:t>
      </w:r>
      <w:r w:rsidRPr="00344073">
        <w:rPr>
          <w:rFonts w:eastAsia="Calibri"/>
          <w:lang w:val="kk-KZ"/>
        </w:rPr>
        <w:t xml:space="preserve"> айыл өкмөт</w:t>
      </w:r>
      <w:r w:rsidR="00A47FA6">
        <w:rPr>
          <w:rFonts w:eastAsia="Calibri"/>
          <w:lang w:val="kk-KZ"/>
        </w:rPr>
        <w:t>үнүн</w:t>
      </w:r>
      <w:r w:rsidRPr="00344073">
        <w:rPr>
          <w:rFonts w:eastAsia="Calibri"/>
          <w:lang w:val="kk-KZ"/>
        </w:rPr>
        <w:t xml:space="preserve"> башчысы </w:t>
      </w:r>
      <w:r>
        <w:rPr>
          <w:rFonts w:eastAsia="Calibri"/>
          <w:lang w:val="kk-KZ"/>
        </w:rPr>
        <w:t>А</w:t>
      </w:r>
      <w:r w:rsidRPr="00344073">
        <w:rPr>
          <w:rFonts w:eastAsia="Calibri"/>
          <w:lang w:val="kk-KZ"/>
        </w:rPr>
        <w:t>.</w:t>
      </w:r>
      <w:r>
        <w:rPr>
          <w:rFonts w:eastAsia="Calibri"/>
          <w:lang w:val="kk-KZ"/>
        </w:rPr>
        <w:t>Шамуратов</w:t>
      </w:r>
      <w:r w:rsidRPr="00344073">
        <w:rPr>
          <w:rFonts w:eastAsia="Calibri"/>
          <w:lang w:val="kk-KZ"/>
        </w:rPr>
        <w:t xml:space="preserve">дун 2025-жыл ичиндеги </w:t>
      </w:r>
      <w:r>
        <w:rPr>
          <w:rFonts w:eastAsia="Calibri"/>
          <w:lang w:val="kk-KZ"/>
        </w:rPr>
        <w:t xml:space="preserve">аткарган иштеринин </w:t>
      </w:r>
      <w:r w:rsidRPr="00344073">
        <w:rPr>
          <w:rFonts w:eastAsia="Calibri"/>
          <w:lang w:val="kk-KZ"/>
        </w:rPr>
        <w:t xml:space="preserve">отчетун угуп жана талкуулап, </w:t>
      </w:r>
      <w:r>
        <w:rPr>
          <w:rFonts w:eastAsia="Calibri"/>
          <w:lang w:val="kk-KZ"/>
        </w:rPr>
        <w:t>Көк-Жар айылдык</w:t>
      </w:r>
      <w:r w:rsidRPr="00344073">
        <w:rPr>
          <w:rFonts w:eastAsia="Calibri"/>
          <w:lang w:val="kk-KZ"/>
        </w:rPr>
        <w:t xml:space="preserve"> кеңеши </w:t>
      </w:r>
      <w:r w:rsidRPr="00344073">
        <w:rPr>
          <w:rFonts w:eastAsia="Calibri"/>
          <w:b/>
          <w:bCs/>
          <w:lang w:val="kk-KZ"/>
        </w:rPr>
        <w:t>токтом кылат</w:t>
      </w:r>
      <w:r w:rsidRPr="00344073">
        <w:rPr>
          <w:rFonts w:eastAsia="Calibri"/>
          <w:lang w:val="kk-KZ"/>
        </w:rPr>
        <w:t>:</w:t>
      </w:r>
    </w:p>
    <w:p w:rsidR="00FD4BFD" w:rsidRPr="00344073" w:rsidRDefault="00FD4BFD" w:rsidP="00FD4BFD">
      <w:pPr>
        <w:jc w:val="both"/>
        <w:rPr>
          <w:rFonts w:eastAsia="Calibri"/>
          <w:lang w:val="kk-KZ"/>
        </w:rPr>
      </w:pPr>
      <w:r w:rsidRPr="00344073">
        <w:rPr>
          <w:rFonts w:eastAsia="Calibri"/>
          <w:lang w:val="kk-KZ"/>
        </w:rPr>
        <w:t> </w:t>
      </w:r>
    </w:p>
    <w:p w:rsidR="00FD4BFD" w:rsidRDefault="00FD4BFD" w:rsidP="00FD4BFD">
      <w:pPr>
        <w:tabs>
          <w:tab w:val="left" w:pos="720"/>
        </w:tabs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1. Көк-Жар </w:t>
      </w:r>
      <w:r w:rsidRPr="00344073">
        <w:rPr>
          <w:rFonts w:eastAsia="Calibri"/>
          <w:lang w:val="kk-KZ"/>
        </w:rPr>
        <w:t xml:space="preserve"> айыл өкмөт</w:t>
      </w:r>
      <w:r>
        <w:rPr>
          <w:rFonts w:eastAsia="Calibri"/>
          <w:lang w:val="kk-KZ"/>
        </w:rPr>
        <w:t>үнүн</w:t>
      </w:r>
      <w:r w:rsidRPr="00344073">
        <w:rPr>
          <w:rFonts w:eastAsia="Calibri"/>
          <w:lang w:val="kk-KZ"/>
        </w:rPr>
        <w:t xml:space="preserve"> башчысы </w:t>
      </w:r>
      <w:r>
        <w:rPr>
          <w:rFonts w:eastAsia="Calibri"/>
          <w:lang w:val="kk-KZ"/>
        </w:rPr>
        <w:t>А</w:t>
      </w:r>
      <w:r w:rsidRPr="00344073">
        <w:rPr>
          <w:rFonts w:eastAsia="Calibri"/>
          <w:lang w:val="kk-KZ"/>
        </w:rPr>
        <w:t>.</w:t>
      </w:r>
      <w:r>
        <w:rPr>
          <w:rFonts w:eastAsia="Calibri"/>
          <w:lang w:val="kk-KZ"/>
        </w:rPr>
        <w:t>Шамуратов</w:t>
      </w:r>
      <w:r w:rsidRPr="00344073">
        <w:rPr>
          <w:rFonts w:eastAsia="Calibri"/>
          <w:lang w:val="kk-KZ"/>
        </w:rPr>
        <w:t xml:space="preserve">дун 2025-жыл ичинде аткарылган иштеринин отчету </w:t>
      </w:r>
      <w:r w:rsidR="00A47FA6">
        <w:rPr>
          <w:rFonts w:eastAsia="Calibri"/>
          <w:lang w:val="kk-KZ"/>
        </w:rPr>
        <w:t xml:space="preserve">эскертүү берүү менен, </w:t>
      </w:r>
      <w:r w:rsidRPr="00344073">
        <w:rPr>
          <w:rFonts w:eastAsia="Calibri"/>
          <w:lang w:val="kk-KZ"/>
        </w:rPr>
        <w:t>“канааттандыраарлык” деп табылсын.</w:t>
      </w:r>
    </w:p>
    <w:p w:rsidR="00BF677A" w:rsidRDefault="00EE405E" w:rsidP="00BF677A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>
        <w:rPr>
          <w:rFonts w:eastAsia="Calibri"/>
          <w:lang w:val="kk-KZ"/>
        </w:rPr>
        <w:t xml:space="preserve">      </w:t>
      </w:r>
      <w:r w:rsidR="00FD4BFD">
        <w:rPr>
          <w:rFonts w:eastAsia="Calibri"/>
          <w:lang w:val="kk-KZ"/>
        </w:rPr>
        <w:t xml:space="preserve"> </w:t>
      </w:r>
      <w:r w:rsidR="00BF677A">
        <w:rPr>
          <w:color w:val="000000"/>
          <w:lang w:val="kk-KZ"/>
        </w:rPr>
        <w:t xml:space="preserve">2. </w:t>
      </w:r>
      <w:r w:rsidR="00BF677A" w:rsidRPr="008868A1">
        <w:rPr>
          <w:color w:val="000000"/>
          <w:lang w:val="kk-KZ"/>
        </w:rPr>
        <w:t xml:space="preserve">Ушул токтом </w:t>
      </w:r>
      <w:r w:rsidR="00BF677A">
        <w:rPr>
          <w:color w:val="000000"/>
          <w:lang w:val="kk-KZ"/>
        </w:rPr>
        <w:t>Көк</w:t>
      </w:r>
      <w:r w:rsidR="00BF677A" w:rsidRPr="008868A1">
        <w:rPr>
          <w:color w:val="000000"/>
          <w:lang w:val="kk-KZ"/>
        </w:rPr>
        <w:t>-</w:t>
      </w:r>
      <w:r w:rsidR="00BF677A">
        <w:rPr>
          <w:color w:val="000000"/>
          <w:lang w:val="kk-KZ"/>
        </w:rPr>
        <w:t>Жар айыл өкмөтүнүн  расмий</w:t>
      </w:r>
      <w:r w:rsidR="00BF677A" w:rsidRPr="008868A1">
        <w:rPr>
          <w:color w:val="000000"/>
          <w:lang w:val="kk-KZ"/>
        </w:rPr>
        <w:t xml:space="preserve"> </w:t>
      </w:r>
      <w:r w:rsidR="00BF677A">
        <w:rPr>
          <w:color w:val="000000"/>
          <w:lang w:val="kk-KZ"/>
        </w:rPr>
        <w:t xml:space="preserve"> </w:t>
      </w:r>
      <w:r w:rsidR="00BF677A" w:rsidRPr="008868A1">
        <w:rPr>
          <w:color w:val="000000"/>
          <w:lang w:val="kk-KZ"/>
        </w:rPr>
        <w:t>веб-сайтында жарыялансын.</w:t>
      </w:r>
    </w:p>
    <w:p w:rsidR="00BF677A" w:rsidRDefault="00BF677A" w:rsidP="00BF677A">
      <w:pPr>
        <w:tabs>
          <w:tab w:val="left" w:pos="993"/>
        </w:tabs>
        <w:jc w:val="both"/>
      </w:pPr>
      <w:r>
        <w:rPr>
          <w:color w:val="000000"/>
          <w:lang w:val="kk-KZ"/>
        </w:rPr>
        <w:t xml:space="preserve">       3.</w:t>
      </w:r>
      <w:r w:rsidRPr="00A24282"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актылардын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</w:p>
    <w:p w:rsidR="00BF677A" w:rsidRDefault="00BF677A" w:rsidP="00BF677A">
      <w:pPr>
        <w:tabs>
          <w:tab w:val="left" w:pos="993"/>
        </w:tabs>
        <w:jc w:val="both"/>
      </w:pP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Ош юстиция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BF677A" w:rsidRPr="00A24282" w:rsidRDefault="00BF677A" w:rsidP="00BF677A">
      <w:pPr>
        <w:spacing w:line="256" w:lineRule="auto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4. Токтом кабыл алынган күндөн тартып күчүнө кирет.</w:t>
      </w:r>
    </w:p>
    <w:p w:rsidR="00FD4BFD" w:rsidRPr="00F77EFE" w:rsidRDefault="00EE405E" w:rsidP="00BF677A">
      <w:pPr>
        <w:tabs>
          <w:tab w:val="left" w:pos="720"/>
        </w:tabs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</w:t>
      </w:r>
      <w:r w:rsidR="00FD4BFD">
        <w:rPr>
          <w:rFonts w:eastAsia="Calibri"/>
          <w:lang w:val="kk-KZ"/>
        </w:rPr>
        <w:t xml:space="preserve">5. </w:t>
      </w:r>
      <w:r w:rsidR="00FD4BFD" w:rsidRPr="00F77EFE">
        <w:rPr>
          <w:rFonts w:eastAsia="Calibri"/>
          <w:lang w:val="kk-KZ"/>
        </w:rPr>
        <w:t>Токтомд</w:t>
      </w:r>
      <w:r>
        <w:rPr>
          <w:rFonts w:eastAsia="Calibri"/>
          <w:lang w:val="kk-KZ"/>
        </w:rPr>
        <w:t>ун аткарылышын көзөмөлдөө жагы б</w:t>
      </w:r>
      <w:r w:rsidR="00FD4BFD" w:rsidRPr="00F77EFE">
        <w:rPr>
          <w:rFonts w:eastAsia="Calibri"/>
          <w:lang w:val="kk-KZ"/>
        </w:rPr>
        <w:t>юджет, экономика, муниципалдык менчик, инвестиция, ишкердик иш, жана тышкы экономикалык байланыш боюнча туруктуу комиссиясынын тапшырылсын.</w:t>
      </w:r>
    </w:p>
    <w:p w:rsidR="00FD4BFD" w:rsidRPr="00811F07" w:rsidRDefault="00FD4BFD" w:rsidP="00FD4BFD">
      <w:pPr>
        <w:pStyle w:val="ac"/>
        <w:rPr>
          <w:rFonts w:eastAsia="Calibri"/>
          <w:lang w:val="kk-KZ"/>
        </w:rPr>
      </w:pPr>
    </w:p>
    <w:p w:rsidR="00FD4BFD" w:rsidRPr="00344073" w:rsidRDefault="00FD4BFD" w:rsidP="00FD4BFD">
      <w:pPr>
        <w:pStyle w:val="ac"/>
        <w:rPr>
          <w:rFonts w:eastAsia="Calibri"/>
          <w:lang w:val="kk-KZ"/>
        </w:rPr>
      </w:pPr>
    </w:p>
    <w:p w:rsidR="00FD4BFD" w:rsidRDefault="00FD4BFD" w:rsidP="00FD4BFD">
      <w:r w:rsidRPr="00344073">
        <w:rPr>
          <w:rFonts w:eastAsia="Calibri"/>
          <w:lang w:val="kk-KZ"/>
        </w:rPr>
        <w:t> </w:t>
      </w:r>
      <w:proofErr w:type="spellStart"/>
      <w:r>
        <w:rPr>
          <w:b/>
        </w:rPr>
        <w:t>Төрага</w:t>
      </w:r>
      <w:proofErr w:type="spellEnd"/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Р.Арапов</w:t>
      </w:r>
      <w:proofErr w:type="spellEnd"/>
      <w:r>
        <w:t xml:space="preserve">  </w:t>
      </w:r>
    </w:p>
    <w:p w:rsidR="00FD4BFD" w:rsidRPr="004F7465" w:rsidRDefault="00FD4BFD" w:rsidP="00FD4BFD">
      <w:pPr>
        <w:rPr>
          <w:rFonts w:ascii="A97_Oktom_Times" w:hAnsi="A97_Oktom_Times"/>
          <w:b/>
          <w:lang w:val="kk-KZ"/>
        </w:rPr>
      </w:pPr>
    </w:p>
    <w:p w:rsidR="00FD4BFD" w:rsidRDefault="00FD4BFD" w:rsidP="00633778">
      <w:pPr>
        <w:rPr>
          <w:rFonts w:ascii="A97_Oktom_Times" w:hAnsi="A97_Oktom_Times"/>
          <w:b/>
          <w:lang w:val="ky-KG"/>
        </w:rPr>
      </w:pPr>
    </w:p>
    <w:p w:rsidR="00633778" w:rsidRDefault="00633778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p w:rsidR="00DB41C0" w:rsidRDefault="00DB41C0" w:rsidP="00633778">
      <w:pPr>
        <w:rPr>
          <w:rFonts w:ascii="A97_Oktom_Times" w:hAnsi="A97_Oktom_Times"/>
          <w:b/>
          <w:lang w:val="ky-KG"/>
        </w:rPr>
      </w:pPr>
    </w:p>
    <w:p w:rsidR="00DB41C0" w:rsidRDefault="00DB41C0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EE405E" w:rsidRDefault="00EE405E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tbl>
      <w:tblPr>
        <w:tblW w:w="9004" w:type="dxa"/>
        <w:tblLayout w:type="fixed"/>
        <w:tblLook w:val="04A0" w:firstRow="1" w:lastRow="0" w:firstColumn="1" w:lastColumn="0" w:noHBand="0" w:noVBand="1"/>
      </w:tblPr>
      <w:tblGrid>
        <w:gridCol w:w="3897"/>
        <w:gridCol w:w="1441"/>
        <w:gridCol w:w="3666"/>
      </w:tblGrid>
      <w:tr w:rsidR="00DB41C0" w:rsidTr="00DB41C0">
        <w:trPr>
          <w:trHeight w:val="1267"/>
        </w:trPr>
        <w:tc>
          <w:tcPr>
            <w:tcW w:w="3897" w:type="dxa"/>
          </w:tcPr>
          <w:p w:rsidR="00DB41C0" w:rsidRDefault="00DB41C0" w:rsidP="00DB41C0">
            <w:pPr>
              <w:ind w:left="321"/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lastRenderedPageBreak/>
              <w:t>КЫРГЫЗ РЕСПУБЛИКАСЫ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 ОБЛУСУ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 РАЙОНУ</w:t>
            </w:r>
          </w:p>
          <w:p w:rsidR="00DB41C0" w:rsidRDefault="00DB41C0" w:rsidP="00DB41C0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DB41C0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КӨК-ЖАР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АЙЫЛДЫК КЕҢЕШИ</w:t>
            </w:r>
          </w:p>
        </w:tc>
        <w:tc>
          <w:tcPr>
            <w:tcW w:w="1441" w:type="dxa"/>
          </w:tcPr>
          <w:p w:rsidR="00DB41C0" w:rsidRDefault="00DB41C0" w:rsidP="00DB41C0">
            <w:pPr>
              <w:jc w:val="center"/>
              <w:rPr>
                <w:lang w:val="ky-KG"/>
              </w:rPr>
            </w:pPr>
            <w:r>
              <w:rPr>
                <w:noProof/>
              </w:rPr>
              <w:drawing>
                <wp:inline distT="0" distB="0" distL="0" distR="0" wp14:anchorId="2E0B33BD" wp14:editId="7ECC9E84">
                  <wp:extent cx="762635" cy="714375"/>
                  <wp:effectExtent l="0" t="0" r="0" b="0"/>
                  <wp:docPr id="5" name="Рисунок 5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7273" cy="746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6" w:type="dxa"/>
          </w:tcPr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КЫРГЫЗСКАЯ РЕСПУБЛИКА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ОШСКАЯ ОБЛАСТЬ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НООКАТСКИЙ РАЙОН</w:t>
            </w:r>
          </w:p>
          <w:p w:rsidR="00DB41C0" w:rsidRDefault="00DB41C0" w:rsidP="00DB41C0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DB41C0">
            <w:pPr>
              <w:jc w:val="center"/>
              <w:rPr>
                <w:b/>
                <w:sz w:val="4"/>
                <w:szCs w:val="4"/>
                <w:lang w:val="ky-KG"/>
              </w:rPr>
            </w:pP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 xml:space="preserve">АЙЫЛНЫЙ КЕНЕШ </w:t>
            </w:r>
          </w:p>
          <w:p w:rsidR="00DB41C0" w:rsidRDefault="00DB41C0" w:rsidP="00DB41C0">
            <w:pPr>
              <w:jc w:val="center"/>
              <w:rPr>
                <w:b/>
                <w:sz w:val="21"/>
                <w:szCs w:val="21"/>
                <w:lang w:val="ky-KG"/>
              </w:rPr>
            </w:pPr>
            <w:r>
              <w:rPr>
                <w:b/>
                <w:sz w:val="21"/>
                <w:szCs w:val="21"/>
                <w:lang w:val="ky-KG"/>
              </w:rPr>
              <w:t>КОК-ЖАР</w:t>
            </w:r>
          </w:p>
        </w:tc>
      </w:tr>
    </w:tbl>
    <w:p w:rsidR="00DB41C0" w:rsidRDefault="0078134B" w:rsidP="00DB41C0">
      <w:pPr>
        <w:rPr>
          <w:rStyle w:val="BodyTextChar"/>
          <w:lang w:val="ky-KG"/>
        </w:rPr>
      </w:pPr>
      <w:r>
        <w:rPr>
          <w:lang w:val="en-US"/>
        </w:rPr>
        <w:pict>
          <v:rect id="_x0000_i1028" style="width:453.3pt;height:2pt;flip:y" o:hrpct="969" o:hrstd="t" o:hrnoshade="t" o:hr="t" fillcolor="black" stroked="f"/>
        </w:pict>
      </w:r>
    </w:p>
    <w:p w:rsidR="00DB41C0" w:rsidRPr="00907FC2" w:rsidRDefault="00DB41C0" w:rsidP="00DB41C0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</w:pPr>
      <w:r>
        <w:rPr>
          <w:b/>
          <w:lang w:val="ky-KG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өк-Жар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</w:t>
      </w:r>
      <w:r w:rsidRPr="0054065E"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 xml:space="preserve">йылдык кеңешинин </w:t>
      </w:r>
      <w:r>
        <w:rPr>
          <w:rFonts w:ascii="Times New Roman" w:hAnsi="Times New Roman" w:cs="Times New Roman"/>
          <w:b/>
          <w:sz w:val="24"/>
          <w:szCs w:val="24"/>
          <w:highlight w:val="white"/>
          <w:lang w:val="ky-KG"/>
        </w:rPr>
        <w:t>8-чакырылышынын 14-сессиясынын</w:t>
      </w:r>
    </w:p>
    <w:p w:rsidR="00DB41C0" w:rsidRPr="006F27DB" w:rsidRDefault="00DB41C0" w:rsidP="00DB41C0">
      <w:pPr>
        <w:widowControl w:val="0"/>
        <w:jc w:val="center"/>
        <w:rPr>
          <w:b/>
          <w:bCs/>
          <w:lang w:val="ky-KG"/>
        </w:rPr>
      </w:pPr>
      <w:r w:rsidRPr="006F27DB">
        <w:rPr>
          <w:b/>
          <w:bCs/>
        </w:rPr>
        <w:t>Т О К Т О М</w:t>
      </w:r>
      <w:r w:rsidRPr="006F27DB">
        <w:rPr>
          <w:b/>
          <w:bCs/>
          <w:lang w:val="ky-KG"/>
        </w:rPr>
        <w:t xml:space="preserve"> У</w:t>
      </w:r>
    </w:p>
    <w:p w:rsidR="002A58A6" w:rsidRDefault="002A58A6" w:rsidP="002A58A6">
      <w:pPr>
        <w:spacing w:line="273" w:lineRule="auto"/>
        <w:rPr>
          <w:rFonts w:eastAsia="Calibri"/>
          <w:color w:val="2C2D2E"/>
          <w:shd w:val="clear" w:color="auto" w:fill="FFFFFF"/>
          <w:lang w:val="ky-KG"/>
        </w:rPr>
      </w:pPr>
    </w:p>
    <w:p w:rsidR="002A58A6" w:rsidRDefault="00D97140" w:rsidP="002A58A6">
      <w:pPr>
        <w:spacing w:line="273" w:lineRule="auto"/>
        <w:rPr>
          <w:rFonts w:eastAsia="Calibri"/>
          <w:shd w:val="clear" w:color="auto" w:fill="FFFFFF"/>
          <w:lang w:val="ky-KG"/>
        </w:rPr>
      </w:pPr>
      <w:r>
        <w:rPr>
          <w:rFonts w:eastAsia="Calibri"/>
          <w:shd w:val="clear" w:color="auto" w:fill="FFFFFF"/>
          <w:lang w:val="ky-KG"/>
        </w:rPr>
        <w:t>2026-жылдын 14-февралы</w:t>
      </w:r>
      <w:r w:rsidR="002A58A6">
        <w:rPr>
          <w:rFonts w:eastAsia="Calibri"/>
          <w:shd w:val="clear" w:color="auto" w:fill="FFFFFF"/>
          <w:lang w:val="ky-KG"/>
        </w:rPr>
        <w:t xml:space="preserve"> </w:t>
      </w:r>
      <w:r w:rsidR="00412103">
        <w:rPr>
          <w:rFonts w:eastAsia="Calibri"/>
          <w:b/>
          <w:shd w:val="clear" w:color="auto" w:fill="FFFFFF"/>
          <w:lang w:val="ky-KG"/>
        </w:rPr>
        <w:t>№6</w:t>
      </w:r>
      <w:r w:rsidR="002A58A6">
        <w:rPr>
          <w:rFonts w:eastAsia="Calibri"/>
          <w:b/>
          <w:shd w:val="clear" w:color="auto" w:fill="FFFFFF"/>
          <w:lang w:val="ky-KG"/>
        </w:rPr>
        <w:t xml:space="preserve">                                    </w:t>
      </w:r>
      <w:bookmarkStart w:id="0" w:name="_GoBack"/>
      <w:bookmarkEnd w:id="0"/>
      <w:r w:rsidR="002A58A6">
        <w:rPr>
          <w:rFonts w:eastAsia="Calibri"/>
          <w:b/>
          <w:shd w:val="clear" w:color="auto" w:fill="FFFFFF"/>
          <w:lang w:val="ky-KG"/>
        </w:rPr>
        <w:t xml:space="preserve">                                     </w:t>
      </w:r>
      <w:r w:rsidR="002A58A6">
        <w:rPr>
          <w:rFonts w:eastAsia="Calibri"/>
          <w:shd w:val="clear" w:color="auto" w:fill="FFFFFF"/>
          <w:lang w:val="ky-KG"/>
        </w:rPr>
        <w:t xml:space="preserve">Көк-Жар айылы  </w:t>
      </w:r>
    </w:p>
    <w:p w:rsidR="002A58A6" w:rsidRDefault="002A58A6" w:rsidP="002A58A6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2A58A6" w:rsidRPr="00633778" w:rsidRDefault="004A486E" w:rsidP="002A58A6">
      <w:pPr>
        <w:spacing w:line="237" w:lineRule="auto"/>
        <w:ind w:left="2020" w:right="800" w:hanging="620"/>
        <w:jc w:val="center"/>
        <w:rPr>
          <w:b/>
          <w:lang w:val="ky-KG"/>
        </w:rPr>
      </w:pPr>
      <w:r>
        <w:rPr>
          <w:b/>
          <w:lang w:val="ky-KG" w:eastAsia="zh-CN" w:bidi="ar"/>
        </w:rPr>
        <w:t>Ички ирригациялык объ</w:t>
      </w:r>
      <w:r w:rsidR="004C7302">
        <w:rPr>
          <w:b/>
          <w:lang w:val="ky-KG" w:eastAsia="zh-CN" w:bidi="ar"/>
        </w:rPr>
        <w:t>ектилерди Ноокат райондук суу чарба башкармалыгына өткөрүү</w:t>
      </w:r>
      <w:r w:rsidR="002A58A6" w:rsidRPr="00633778">
        <w:rPr>
          <w:b/>
          <w:lang w:val="ky-KG" w:eastAsia="zh-CN" w:bidi="ar"/>
        </w:rPr>
        <w:t xml:space="preserve"> жөнүндө</w:t>
      </w:r>
    </w:p>
    <w:p w:rsidR="002A58A6" w:rsidRDefault="002A58A6" w:rsidP="002A58A6">
      <w:pPr>
        <w:rPr>
          <w:rFonts w:ascii="A97_Oktom_Times" w:hAnsi="A97_Oktom_Times"/>
          <w:b/>
          <w:lang w:val="ky-KG"/>
        </w:rPr>
      </w:pPr>
    </w:p>
    <w:p w:rsidR="002A58A6" w:rsidRDefault="002A58A6" w:rsidP="004A486E">
      <w:pPr>
        <w:pStyle w:val="ac"/>
        <w:spacing w:after="160" w:line="259" w:lineRule="auto"/>
        <w:ind w:left="0"/>
        <w:jc w:val="both"/>
        <w:rPr>
          <w:b/>
          <w:lang w:val="ky-KG"/>
        </w:rPr>
      </w:pPr>
      <w:r>
        <w:rPr>
          <w:rFonts w:eastAsia="Calibri"/>
          <w:lang w:val="ky-KG"/>
        </w:rPr>
        <w:t xml:space="preserve">      </w:t>
      </w:r>
      <w:r w:rsidR="004303EB">
        <w:rPr>
          <w:rFonts w:eastAsia="Calibri"/>
          <w:lang w:val="ky-KG"/>
        </w:rPr>
        <w:t xml:space="preserve">  </w:t>
      </w:r>
      <w:r>
        <w:rPr>
          <w:rFonts w:eastAsia="Calibri"/>
          <w:lang w:val="ky-KG"/>
        </w:rPr>
        <w:t xml:space="preserve"> </w:t>
      </w:r>
      <w:r w:rsidR="004A486E" w:rsidRPr="00255A23">
        <w:rPr>
          <w:rFonts w:eastAsia="Calibri"/>
          <w:lang w:val="kk-KZ"/>
        </w:rPr>
        <w:t>Көк-Жар айыл өкмөтүнүн 2026-жылдын 4-февралындагы №46 сандуу</w:t>
      </w:r>
      <w:r w:rsidR="004A486E" w:rsidRPr="00255A23">
        <w:rPr>
          <w:color w:val="000000"/>
          <w:lang w:val="kk-KZ"/>
        </w:rPr>
        <w:t xml:space="preserve"> </w:t>
      </w:r>
      <w:r w:rsidR="004A486E">
        <w:rPr>
          <w:color w:val="000000"/>
          <w:lang w:val="kk-KZ"/>
        </w:rPr>
        <w:t xml:space="preserve">катына негиз, айыл өкмөтүнүн балансындагы ички ирригациялык объектилерди </w:t>
      </w:r>
      <w:r w:rsidRPr="00255A23">
        <w:rPr>
          <w:color w:val="000000"/>
          <w:lang w:val="kk-KZ"/>
        </w:rPr>
        <w:t>Кыргыз Республикасынын “Мүлкк</w:t>
      </w:r>
      <w:r w:rsidR="00AE5E29">
        <w:rPr>
          <w:color w:val="000000"/>
          <w:lang w:val="kk-KZ"/>
        </w:rPr>
        <w:t>ө муниципалдык менчик жөнүндө” м</w:t>
      </w:r>
      <w:r w:rsidRPr="00255A23">
        <w:rPr>
          <w:color w:val="000000"/>
          <w:lang w:val="kk-KZ"/>
        </w:rPr>
        <w:t>ыйзамынын 1</w:t>
      </w:r>
      <w:r w:rsidR="004A486E">
        <w:rPr>
          <w:color w:val="000000"/>
          <w:lang w:val="kk-KZ"/>
        </w:rPr>
        <w:t>0</w:t>
      </w:r>
      <w:r w:rsidRPr="00255A23">
        <w:rPr>
          <w:color w:val="000000"/>
          <w:lang w:val="kk-KZ"/>
        </w:rPr>
        <w:t>-беренесине</w:t>
      </w:r>
      <w:r w:rsidR="004A486E">
        <w:rPr>
          <w:color w:val="000000"/>
          <w:lang w:val="kk-KZ"/>
        </w:rPr>
        <w:t xml:space="preserve"> жана </w:t>
      </w:r>
      <w:r w:rsidR="00AE5E29">
        <w:rPr>
          <w:rFonts w:eastAsia="Calibri"/>
          <w:lang w:val="kk-KZ"/>
        </w:rPr>
        <w:t>Министрлер К</w:t>
      </w:r>
      <w:r w:rsidR="004A486E">
        <w:rPr>
          <w:rFonts w:eastAsia="Calibri"/>
          <w:lang w:val="kk-KZ"/>
        </w:rPr>
        <w:t xml:space="preserve">абинетинин 2024-жылдын 29-апрелиндеги №207 токтомуна </w:t>
      </w:r>
      <w:r w:rsidRPr="00255A23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ы</w:t>
      </w:r>
      <w:r w:rsidRPr="008868A1">
        <w:rPr>
          <w:lang w:val="ky-KG"/>
        </w:rPr>
        <w:t xml:space="preserve">лайык,  Көк-Жар айылдык кеңеши </w:t>
      </w:r>
      <w:r w:rsidRPr="008868A1">
        <w:rPr>
          <w:b/>
          <w:lang w:val="ky-KG"/>
        </w:rPr>
        <w:t>токтом кылат:</w:t>
      </w:r>
    </w:p>
    <w:p w:rsidR="002A58A6" w:rsidRPr="008868A1" w:rsidRDefault="002A58A6" w:rsidP="004A486E">
      <w:pPr>
        <w:pStyle w:val="ac"/>
        <w:spacing w:after="160" w:line="259" w:lineRule="auto"/>
        <w:ind w:left="0"/>
        <w:jc w:val="both"/>
        <w:rPr>
          <w:rFonts w:eastAsia="Calibri"/>
          <w:lang w:val="kk-KZ"/>
        </w:rPr>
      </w:pPr>
    </w:p>
    <w:p w:rsidR="00F34122" w:rsidRDefault="004303EB" w:rsidP="004303EB">
      <w:pPr>
        <w:pStyle w:val="ac"/>
        <w:spacing w:after="160" w:line="259" w:lineRule="auto"/>
        <w:ind w:left="0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  1. </w:t>
      </w:r>
      <w:r w:rsidR="004A486E" w:rsidRPr="00255A23">
        <w:rPr>
          <w:rFonts w:eastAsia="Calibri"/>
          <w:lang w:val="kk-KZ"/>
        </w:rPr>
        <w:t>Көк-Жар айыл өкмөтүнүн 2026-жылдын 4-февралындагы №46 сандуу</w:t>
      </w:r>
      <w:r w:rsidR="004A486E" w:rsidRPr="00255A23">
        <w:rPr>
          <w:color w:val="000000"/>
          <w:lang w:val="kk-KZ"/>
        </w:rPr>
        <w:t xml:space="preserve"> </w:t>
      </w:r>
      <w:r w:rsidR="004A486E">
        <w:rPr>
          <w:color w:val="000000"/>
          <w:lang w:val="kk-KZ"/>
        </w:rPr>
        <w:t xml:space="preserve">катына негиз, айыл өкмөтүнүн балансындагы ички ирригациялык объектилерди </w:t>
      </w:r>
      <w:r w:rsidR="004A486E" w:rsidRPr="00255A23">
        <w:rPr>
          <w:color w:val="000000"/>
          <w:lang w:val="kk-KZ"/>
        </w:rPr>
        <w:t>Кыргыз Республикасынын “Мүлкк</w:t>
      </w:r>
      <w:r w:rsidR="004466E1">
        <w:rPr>
          <w:color w:val="000000"/>
          <w:lang w:val="kk-KZ"/>
        </w:rPr>
        <w:t>ө муниципалдык менчик жөнүндө” м</w:t>
      </w:r>
      <w:r w:rsidR="004A486E" w:rsidRPr="00255A23">
        <w:rPr>
          <w:color w:val="000000"/>
          <w:lang w:val="kk-KZ"/>
        </w:rPr>
        <w:t>ыйзамынын 1</w:t>
      </w:r>
      <w:r w:rsidR="004A486E">
        <w:rPr>
          <w:color w:val="000000"/>
          <w:lang w:val="kk-KZ"/>
        </w:rPr>
        <w:t>0</w:t>
      </w:r>
      <w:r w:rsidR="004A486E" w:rsidRPr="00255A23">
        <w:rPr>
          <w:color w:val="000000"/>
          <w:lang w:val="kk-KZ"/>
        </w:rPr>
        <w:t>-беренесине</w:t>
      </w:r>
      <w:r w:rsidR="004A486E">
        <w:rPr>
          <w:color w:val="000000"/>
          <w:lang w:val="kk-KZ"/>
        </w:rPr>
        <w:t xml:space="preserve"> жана </w:t>
      </w:r>
      <w:r w:rsidR="004466E1">
        <w:rPr>
          <w:rFonts w:eastAsia="Calibri"/>
          <w:lang w:val="kk-KZ"/>
        </w:rPr>
        <w:t>Минист</w:t>
      </w:r>
      <w:r w:rsidR="004A486E">
        <w:rPr>
          <w:rFonts w:eastAsia="Calibri"/>
          <w:lang w:val="kk-KZ"/>
        </w:rPr>
        <w:t xml:space="preserve">рлер </w:t>
      </w:r>
      <w:r w:rsidR="004466E1">
        <w:rPr>
          <w:rFonts w:eastAsia="Calibri"/>
          <w:lang w:val="kk-KZ"/>
        </w:rPr>
        <w:t>К</w:t>
      </w:r>
      <w:r w:rsidR="004A486E">
        <w:rPr>
          <w:rFonts w:eastAsia="Calibri"/>
          <w:lang w:val="kk-KZ"/>
        </w:rPr>
        <w:t xml:space="preserve">абинетинин 2024-жылдын 29-апрелиндеги №207 токтомуна </w:t>
      </w:r>
      <w:r w:rsidR="004A486E" w:rsidRPr="00255A23">
        <w:rPr>
          <w:color w:val="000000"/>
          <w:lang w:val="kk-KZ"/>
        </w:rPr>
        <w:t xml:space="preserve"> </w:t>
      </w:r>
      <w:r w:rsidR="004A486E">
        <w:rPr>
          <w:color w:val="000000"/>
          <w:lang w:val="kk-KZ"/>
        </w:rPr>
        <w:t>ы</w:t>
      </w:r>
      <w:r w:rsidR="004A486E">
        <w:rPr>
          <w:lang w:val="ky-KG"/>
        </w:rPr>
        <w:t>лайык</w:t>
      </w:r>
      <w:r w:rsidR="00F34122">
        <w:rPr>
          <w:rFonts w:eastAsia="Calibri"/>
          <w:lang w:val="kk-KZ"/>
        </w:rPr>
        <w:t xml:space="preserve"> райондук суу чарба башкармалыгы</w:t>
      </w:r>
      <w:r w:rsidR="004C7302">
        <w:rPr>
          <w:rFonts w:eastAsia="Calibri"/>
          <w:lang w:val="kk-KZ"/>
        </w:rPr>
        <w:t>на өткөрүүгө макулдук берилсин.</w:t>
      </w:r>
    </w:p>
    <w:p w:rsidR="004C7302" w:rsidRPr="00255A23" w:rsidRDefault="004303EB" w:rsidP="004303EB">
      <w:pPr>
        <w:pStyle w:val="ac"/>
        <w:spacing w:after="160" w:line="259" w:lineRule="auto"/>
        <w:ind w:left="0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  2. </w:t>
      </w:r>
      <w:r w:rsidR="00882C54">
        <w:rPr>
          <w:rFonts w:eastAsia="Calibri"/>
          <w:lang w:val="kk-KZ"/>
        </w:rPr>
        <w:t xml:space="preserve">«Көк-Жар» муниципалдык ишканасына өткөн «Абшыр таңы» суу пайдалануучулар ассосациясы  учурунда алынган бардык түрдөгү насыялар кошо өткөрүлүп берилсин. </w:t>
      </w:r>
    </w:p>
    <w:p w:rsidR="00F34122" w:rsidRPr="00255A23" w:rsidRDefault="004303EB" w:rsidP="004303EB">
      <w:pPr>
        <w:pStyle w:val="ac"/>
        <w:spacing w:after="160" w:line="259" w:lineRule="auto"/>
        <w:ind w:left="0"/>
        <w:jc w:val="both"/>
        <w:rPr>
          <w:rFonts w:eastAsia="Calibri"/>
          <w:lang w:val="kk-KZ"/>
        </w:rPr>
      </w:pPr>
      <w:r>
        <w:rPr>
          <w:rFonts w:eastAsia="Calibri"/>
          <w:lang w:val="kk-KZ"/>
        </w:rPr>
        <w:t xml:space="preserve">         3. </w:t>
      </w:r>
      <w:r w:rsidR="00F34122">
        <w:rPr>
          <w:rFonts w:eastAsia="Calibri"/>
          <w:lang w:val="kk-KZ"/>
        </w:rPr>
        <w:t>Токтомду  мыйзам чегинде аткарууга алуу жагы Көк-Жар айыл өкмөтүнүн башчысы А.Шамуратовго жүктөлсүн.</w:t>
      </w:r>
    </w:p>
    <w:p w:rsidR="002A58A6" w:rsidRDefault="004303EB" w:rsidP="004303EB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  4. </w:t>
      </w:r>
      <w:r w:rsidR="002A58A6" w:rsidRPr="008868A1">
        <w:rPr>
          <w:color w:val="000000"/>
          <w:lang w:val="kk-KZ"/>
        </w:rPr>
        <w:t xml:space="preserve">Ушул токтом </w:t>
      </w:r>
      <w:r w:rsidR="002A58A6">
        <w:rPr>
          <w:color w:val="000000"/>
          <w:lang w:val="kk-KZ"/>
        </w:rPr>
        <w:t>Көк</w:t>
      </w:r>
      <w:r w:rsidR="002A58A6" w:rsidRPr="008868A1">
        <w:rPr>
          <w:color w:val="000000"/>
          <w:lang w:val="kk-KZ"/>
        </w:rPr>
        <w:t>-</w:t>
      </w:r>
      <w:r w:rsidR="002A58A6">
        <w:rPr>
          <w:color w:val="000000"/>
          <w:lang w:val="kk-KZ"/>
        </w:rPr>
        <w:t xml:space="preserve">Жар айыл өкмөтүнүн  </w:t>
      </w:r>
      <w:r>
        <w:rPr>
          <w:color w:val="000000"/>
          <w:lang w:val="kk-KZ"/>
        </w:rPr>
        <w:t>расмий</w:t>
      </w:r>
      <w:r w:rsidR="002A58A6" w:rsidRPr="008868A1">
        <w:rPr>
          <w:color w:val="000000"/>
          <w:lang w:val="kk-KZ"/>
        </w:rPr>
        <w:t xml:space="preserve"> </w:t>
      </w:r>
      <w:r w:rsidR="002A58A6">
        <w:rPr>
          <w:color w:val="000000"/>
          <w:lang w:val="kk-KZ"/>
        </w:rPr>
        <w:t xml:space="preserve"> </w:t>
      </w:r>
      <w:r w:rsidR="002A58A6" w:rsidRPr="008868A1">
        <w:rPr>
          <w:color w:val="000000"/>
          <w:lang w:val="kk-KZ"/>
        </w:rPr>
        <w:t>веб-сайтында жарыялансын.</w:t>
      </w:r>
    </w:p>
    <w:p w:rsidR="00FD2E47" w:rsidRPr="00FD2E47" w:rsidRDefault="0065084F" w:rsidP="00FD2E47">
      <w:pPr>
        <w:tabs>
          <w:tab w:val="left" w:pos="993"/>
        </w:tabs>
        <w:jc w:val="both"/>
        <w:rPr>
          <w:lang w:val="kk-KZ"/>
        </w:rPr>
      </w:pPr>
      <w:r>
        <w:rPr>
          <w:color w:val="000000"/>
          <w:lang w:val="kk-KZ"/>
        </w:rPr>
        <w:t xml:space="preserve">         </w:t>
      </w:r>
      <w:r w:rsidR="00FD2E47">
        <w:rPr>
          <w:color w:val="000000"/>
          <w:lang w:val="kk-KZ"/>
        </w:rPr>
        <w:t xml:space="preserve">5. </w:t>
      </w:r>
      <w:r w:rsidR="00FD2E47" w:rsidRPr="00FD2E47">
        <w:rPr>
          <w:lang w:val="kk-KZ"/>
        </w:rPr>
        <w:t xml:space="preserve">Айылдык кеңешинин токтому ченемдик укуктук актылардын мамлекеттик </w:t>
      </w:r>
    </w:p>
    <w:p w:rsidR="00707A76" w:rsidRDefault="00FD2E47" w:rsidP="00FD2E47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 w:rsidRPr="00FD2E47">
        <w:rPr>
          <w:lang w:val="kk-KZ"/>
        </w:rPr>
        <w:t>реестрине киргизүү үчүн Ош юстиция башкармалыгына жөнөтүлсүн</w:t>
      </w:r>
      <w:r w:rsidR="00602083">
        <w:rPr>
          <w:lang w:val="kk-KZ"/>
        </w:rPr>
        <w:t>.</w:t>
      </w:r>
      <w:r w:rsidR="0065084F">
        <w:rPr>
          <w:color w:val="000000"/>
          <w:lang w:val="kk-KZ"/>
        </w:rPr>
        <w:t xml:space="preserve">      </w:t>
      </w:r>
    </w:p>
    <w:p w:rsidR="002A58A6" w:rsidRPr="004C7302" w:rsidRDefault="00707A76" w:rsidP="00FD2E47">
      <w:pPr>
        <w:pStyle w:val="ac"/>
        <w:spacing w:line="256" w:lineRule="auto"/>
        <w:ind w:left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       </w:t>
      </w:r>
      <w:r w:rsidR="0065084F">
        <w:rPr>
          <w:color w:val="000000"/>
          <w:lang w:val="kk-KZ"/>
        </w:rPr>
        <w:t xml:space="preserve">  </w:t>
      </w:r>
      <w:r w:rsidR="004303EB">
        <w:rPr>
          <w:color w:val="000000"/>
          <w:lang w:val="kk-KZ"/>
        </w:rPr>
        <w:t>6.</w:t>
      </w:r>
      <w:r w:rsidR="0065084F">
        <w:rPr>
          <w:color w:val="000000"/>
          <w:lang w:val="kk-KZ"/>
        </w:rPr>
        <w:t xml:space="preserve"> </w:t>
      </w:r>
      <w:r w:rsidR="002A58A6" w:rsidRPr="004C7302">
        <w:rPr>
          <w:color w:val="000000"/>
          <w:lang w:val="kk-KZ"/>
        </w:rPr>
        <w:t>Ушул токтом кабыл алынган  күндөн тартып күчүнө кирет.</w:t>
      </w:r>
    </w:p>
    <w:p w:rsidR="002A58A6" w:rsidRPr="004C7302" w:rsidRDefault="0065084F" w:rsidP="00707A76">
      <w:pPr>
        <w:pStyle w:val="ac"/>
        <w:spacing w:line="256" w:lineRule="auto"/>
        <w:ind w:left="0"/>
        <w:rPr>
          <w:color w:val="000000"/>
          <w:lang w:val="kk-KZ"/>
        </w:rPr>
      </w:pPr>
      <w:r>
        <w:rPr>
          <w:rFonts w:eastAsia="Calibri"/>
          <w:lang w:val="kk-KZ"/>
        </w:rPr>
        <w:t xml:space="preserve">        </w:t>
      </w:r>
      <w:r w:rsidR="00707A76">
        <w:rPr>
          <w:rFonts w:eastAsia="Calibri"/>
          <w:lang w:val="kk-KZ"/>
        </w:rPr>
        <w:t xml:space="preserve"> 7</w:t>
      </w:r>
      <w:r w:rsidR="004303EB">
        <w:rPr>
          <w:rFonts w:eastAsia="Calibri"/>
          <w:lang w:val="kk-KZ"/>
        </w:rPr>
        <w:t>.</w:t>
      </w:r>
      <w:r w:rsidR="00707A76">
        <w:rPr>
          <w:rFonts w:eastAsia="Calibri"/>
          <w:lang w:val="kk-KZ"/>
        </w:rPr>
        <w:t xml:space="preserve"> </w:t>
      </w:r>
      <w:r w:rsidR="002A58A6" w:rsidRPr="004C7302">
        <w:rPr>
          <w:rFonts w:eastAsia="Calibri"/>
          <w:lang w:val="ky-KG"/>
        </w:rPr>
        <w:t>Токтомдун аткарылышын көзөмөлдөө жагы мыйзамдуулук, билим берүү, ишкердүүлүк жана саламаттыкты сактоо боюнча  туруктуу  комиссиясына жүктөлсүн.</w:t>
      </w:r>
    </w:p>
    <w:p w:rsidR="002A58A6" w:rsidRPr="00633778" w:rsidRDefault="002A58A6" w:rsidP="00707A76">
      <w:pPr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2A58A6" w:rsidRPr="00633778" w:rsidRDefault="002A58A6" w:rsidP="002A58A6">
      <w:pPr>
        <w:jc w:val="both"/>
        <w:rPr>
          <w:b/>
          <w:lang w:val="ky-KG"/>
        </w:rPr>
      </w:pPr>
      <w:r w:rsidRPr="00633778">
        <w:rPr>
          <w:b/>
          <w:lang w:val="ky-KG"/>
        </w:rPr>
        <w:t xml:space="preserve"> </w:t>
      </w:r>
    </w:p>
    <w:p w:rsidR="002A58A6" w:rsidRDefault="002A58A6" w:rsidP="002A58A6">
      <w:proofErr w:type="spellStart"/>
      <w:r>
        <w:rPr>
          <w:b/>
        </w:rPr>
        <w:t>Төрага</w:t>
      </w:r>
      <w:proofErr w:type="spellEnd"/>
      <w:r>
        <w:rPr>
          <w:b/>
        </w:rPr>
        <w:t xml:space="preserve">                                                                               </w:t>
      </w:r>
      <w:proofErr w:type="spellStart"/>
      <w:r>
        <w:rPr>
          <w:b/>
        </w:rPr>
        <w:t>Р.Арапов</w:t>
      </w:r>
      <w:proofErr w:type="spellEnd"/>
      <w:r>
        <w:t xml:space="preserve">  </w:t>
      </w:r>
    </w:p>
    <w:p w:rsidR="002A58A6" w:rsidRDefault="002A58A6" w:rsidP="002A58A6">
      <w:pPr>
        <w:rPr>
          <w:rFonts w:ascii="A97_Oktom_Times" w:hAnsi="A97_Oktom_Times"/>
          <w:b/>
          <w:lang w:val="ky-KG"/>
        </w:rPr>
      </w:pPr>
    </w:p>
    <w:p w:rsidR="00B82A1D" w:rsidRDefault="00B82A1D" w:rsidP="00633778">
      <w:pPr>
        <w:rPr>
          <w:rFonts w:ascii="A97_Oktom_Times" w:hAnsi="A97_Oktom_Times"/>
          <w:b/>
          <w:lang w:val="ky-KG"/>
        </w:rPr>
      </w:pPr>
    </w:p>
    <w:p w:rsidR="00B82A1D" w:rsidRDefault="00B82A1D" w:rsidP="00B82A1D">
      <w:pPr>
        <w:rPr>
          <w:rFonts w:ascii="A97_Oktom_Times" w:hAnsi="A97_Oktom_Times"/>
          <w:b/>
          <w:lang w:val="ky-KG"/>
        </w:rPr>
      </w:pPr>
    </w:p>
    <w:p w:rsidR="004F7465" w:rsidRDefault="004F7465" w:rsidP="00B82A1D">
      <w:pPr>
        <w:rPr>
          <w:rFonts w:ascii="A97_Oktom_Times" w:hAnsi="A97_Oktom_Times"/>
          <w:b/>
          <w:lang w:val="ky-KG"/>
        </w:rPr>
      </w:pPr>
    </w:p>
    <w:p w:rsidR="00344073" w:rsidRDefault="00344073" w:rsidP="00B82A1D">
      <w:pPr>
        <w:rPr>
          <w:rFonts w:ascii="A97_Oktom_Times" w:hAnsi="A97_Oktom_Times"/>
          <w:b/>
          <w:lang w:val="ky-KG"/>
        </w:rPr>
      </w:pPr>
    </w:p>
    <w:p w:rsidR="004576DF" w:rsidRDefault="004576DF" w:rsidP="00B82A1D">
      <w:pPr>
        <w:rPr>
          <w:rFonts w:ascii="A97_Oktom_Times" w:hAnsi="A97_Oktom_Times"/>
          <w:b/>
          <w:lang w:val="ky-KG"/>
        </w:rPr>
      </w:pPr>
    </w:p>
    <w:p w:rsidR="00EB7F0C" w:rsidRDefault="00EB7F0C" w:rsidP="00B82A1D">
      <w:pPr>
        <w:rPr>
          <w:rFonts w:ascii="A97_Oktom_Times" w:hAnsi="A97_Oktom_Times"/>
          <w:b/>
          <w:lang w:val="ky-KG"/>
        </w:rPr>
      </w:pPr>
    </w:p>
    <w:p w:rsidR="00EB7F0C" w:rsidRDefault="00EB7F0C" w:rsidP="00B82A1D">
      <w:pPr>
        <w:rPr>
          <w:rFonts w:ascii="A97_Oktom_Times" w:hAnsi="A97_Oktom_Times"/>
          <w:b/>
          <w:lang w:val="ky-KG"/>
        </w:rPr>
      </w:pPr>
    </w:p>
    <w:p w:rsidR="00344073" w:rsidRDefault="00344073" w:rsidP="00B82A1D">
      <w:pPr>
        <w:rPr>
          <w:rFonts w:ascii="A97_Oktom_Times" w:hAnsi="A97_Oktom_Times"/>
          <w:b/>
          <w:lang w:val="ky-KG"/>
        </w:rPr>
      </w:pPr>
    </w:p>
    <w:p w:rsidR="00344073" w:rsidRDefault="00344073" w:rsidP="00B82A1D">
      <w:pPr>
        <w:rPr>
          <w:rFonts w:ascii="A97_Oktom_Times" w:hAnsi="A97_Oktom_Times"/>
          <w:b/>
          <w:lang w:val="ky-KG"/>
        </w:rPr>
      </w:pPr>
    </w:p>
    <w:sectPr w:rsidR="003440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34B" w:rsidRDefault="0078134B">
      <w:r>
        <w:separator/>
      </w:r>
    </w:p>
  </w:endnote>
  <w:endnote w:type="continuationSeparator" w:id="0">
    <w:p w:rsidR="0078134B" w:rsidRDefault="0078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97_Oktom_Times">
    <w:altName w:val="Sitka Small"/>
    <w:charset w:val="00"/>
    <w:family w:val="roman"/>
    <w:pitch w:val="default"/>
    <w:sig w:usb0="00000000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34B" w:rsidRDefault="0078134B">
      <w:r>
        <w:separator/>
      </w:r>
    </w:p>
  </w:footnote>
  <w:footnote w:type="continuationSeparator" w:id="0">
    <w:p w:rsidR="0078134B" w:rsidRDefault="00781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F63" w:rsidRDefault="00A51F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45F68B"/>
    <w:multiLevelType w:val="multilevel"/>
    <w:tmpl w:val="C345F68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52325D1"/>
    <w:multiLevelType w:val="multilevel"/>
    <w:tmpl w:val="F52325D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026333FC"/>
    <w:multiLevelType w:val="hybridMultilevel"/>
    <w:tmpl w:val="E2E0573C"/>
    <w:lvl w:ilvl="0" w:tplc="1066735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179DC"/>
    <w:multiLevelType w:val="hybridMultilevel"/>
    <w:tmpl w:val="BA6A01D2"/>
    <w:lvl w:ilvl="0" w:tplc="34E246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D2499"/>
    <w:multiLevelType w:val="hybridMultilevel"/>
    <w:tmpl w:val="E2E0573C"/>
    <w:lvl w:ilvl="0" w:tplc="1066735C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E1103"/>
    <w:multiLevelType w:val="multilevel"/>
    <w:tmpl w:val="6D6E11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6" w15:restartNumberingAfterBreak="0">
    <w:nsid w:val="7BE377E0"/>
    <w:multiLevelType w:val="hybridMultilevel"/>
    <w:tmpl w:val="342E293A"/>
    <w:lvl w:ilvl="0" w:tplc="333871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CBB86F0"/>
    <w:multiLevelType w:val="multilevel"/>
    <w:tmpl w:val="7CBB86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9"/>
    <w:rsid w:val="00001A86"/>
    <w:rsid w:val="000027E0"/>
    <w:rsid w:val="0000363A"/>
    <w:rsid w:val="0000769B"/>
    <w:rsid w:val="00016D43"/>
    <w:rsid w:val="00017606"/>
    <w:rsid w:val="000249E8"/>
    <w:rsid w:val="00034AD3"/>
    <w:rsid w:val="00043054"/>
    <w:rsid w:val="0004677B"/>
    <w:rsid w:val="000561C4"/>
    <w:rsid w:val="000563B4"/>
    <w:rsid w:val="00056E34"/>
    <w:rsid w:val="00062B39"/>
    <w:rsid w:val="00070CDF"/>
    <w:rsid w:val="00071CBE"/>
    <w:rsid w:val="00080C22"/>
    <w:rsid w:val="00082BC8"/>
    <w:rsid w:val="00086960"/>
    <w:rsid w:val="00087E58"/>
    <w:rsid w:val="000915FD"/>
    <w:rsid w:val="000A002E"/>
    <w:rsid w:val="000A0EB7"/>
    <w:rsid w:val="000C1FDE"/>
    <w:rsid w:val="000C3663"/>
    <w:rsid w:val="000C6C31"/>
    <w:rsid w:val="000D1473"/>
    <w:rsid w:val="000D3FC8"/>
    <w:rsid w:val="000D48DD"/>
    <w:rsid w:val="000E077F"/>
    <w:rsid w:val="000E0D57"/>
    <w:rsid w:val="000E4E2D"/>
    <w:rsid w:val="000F177A"/>
    <w:rsid w:val="0010650A"/>
    <w:rsid w:val="0010706F"/>
    <w:rsid w:val="0011245E"/>
    <w:rsid w:val="001124F2"/>
    <w:rsid w:val="001219E9"/>
    <w:rsid w:val="00121D60"/>
    <w:rsid w:val="00122E65"/>
    <w:rsid w:val="00144A45"/>
    <w:rsid w:val="0014673D"/>
    <w:rsid w:val="00152FF3"/>
    <w:rsid w:val="00156CDF"/>
    <w:rsid w:val="001572C7"/>
    <w:rsid w:val="001618A5"/>
    <w:rsid w:val="00166878"/>
    <w:rsid w:val="001722CE"/>
    <w:rsid w:val="0018102B"/>
    <w:rsid w:val="00186D87"/>
    <w:rsid w:val="001903D3"/>
    <w:rsid w:val="001921AA"/>
    <w:rsid w:val="001936A9"/>
    <w:rsid w:val="00195446"/>
    <w:rsid w:val="001A53B8"/>
    <w:rsid w:val="001A53DE"/>
    <w:rsid w:val="001B2947"/>
    <w:rsid w:val="001B2F58"/>
    <w:rsid w:val="001C05D2"/>
    <w:rsid w:val="001C1520"/>
    <w:rsid w:val="001C22EA"/>
    <w:rsid w:val="001D274B"/>
    <w:rsid w:val="001D2BFE"/>
    <w:rsid w:val="001D4E36"/>
    <w:rsid w:val="001D75ED"/>
    <w:rsid w:val="001E169F"/>
    <w:rsid w:val="001E3A5E"/>
    <w:rsid w:val="001E593E"/>
    <w:rsid w:val="001E67AA"/>
    <w:rsid w:val="001F2B9B"/>
    <w:rsid w:val="001F38C3"/>
    <w:rsid w:val="001F5F91"/>
    <w:rsid w:val="00206366"/>
    <w:rsid w:val="00207698"/>
    <w:rsid w:val="002130BD"/>
    <w:rsid w:val="00214F10"/>
    <w:rsid w:val="00215033"/>
    <w:rsid w:val="00217AA1"/>
    <w:rsid w:val="00224100"/>
    <w:rsid w:val="00234610"/>
    <w:rsid w:val="002373DA"/>
    <w:rsid w:val="00240313"/>
    <w:rsid w:val="00254321"/>
    <w:rsid w:val="002628A5"/>
    <w:rsid w:val="0026404A"/>
    <w:rsid w:val="002650C4"/>
    <w:rsid w:val="0026654D"/>
    <w:rsid w:val="00266D17"/>
    <w:rsid w:val="00271AF8"/>
    <w:rsid w:val="00274BBD"/>
    <w:rsid w:val="002840C8"/>
    <w:rsid w:val="00284D57"/>
    <w:rsid w:val="002877B2"/>
    <w:rsid w:val="00294662"/>
    <w:rsid w:val="00295DC3"/>
    <w:rsid w:val="002A257C"/>
    <w:rsid w:val="002A38DD"/>
    <w:rsid w:val="002A58A6"/>
    <w:rsid w:val="002B1A57"/>
    <w:rsid w:val="002B7ADF"/>
    <w:rsid w:val="002C5F1E"/>
    <w:rsid w:val="002D1370"/>
    <w:rsid w:val="002D3F3C"/>
    <w:rsid w:val="002D450C"/>
    <w:rsid w:val="002D792C"/>
    <w:rsid w:val="002D7F06"/>
    <w:rsid w:val="002D7FAC"/>
    <w:rsid w:val="002E1750"/>
    <w:rsid w:val="002E66C1"/>
    <w:rsid w:val="002E7760"/>
    <w:rsid w:val="002F0F3E"/>
    <w:rsid w:val="002F2079"/>
    <w:rsid w:val="002F5AC8"/>
    <w:rsid w:val="002F6B3D"/>
    <w:rsid w:val="002F7BE9"/>
    <w:rsid w:val="00301868"/>
    <w:rsid w:val="00301BF0"/>
    <w:rsid w:val="00304FBA"/>
    <w:rsid w:val="00305C07"/>
    <w:rsid w:val="00324598"/>
    <w:rsid w:val="00327C07"/>
    <w:rsid w:val="00330FB4"/>
    <w:rsid w:val="003339BB"/>
    <w:rsid w:val="00344073"/>
    <w:rsid w:val="00344935"/>
    <w:rsid w:val="00344C13"/>
    <w:rsid w:val="00344F89"/>
    <w:rsid w:val="003539B2"/>
    <w:rsid w:val="00355DF8"/>
    <w:rsid w:val="003570EB"/>
    <w:rsid w:val="0035719A"/>
    <w:rsid w:val="00361B19"/>
    <w:rsid w:val="003708FD"/>
    <w:rsid w:val="00373727"/>
    <w:rsid w:val="003749BF"/>
    <w:rsid w:val="003749CF"/>
    <w:rsid w:val="00375A72"/>
    <w:rsid w:val="00377A91"/>
    <w:rsid w:val="003829F0"/>
    <w:rsid w:val="00383608"/>
    <w:rsid w:val="0038672F"/>
    <w:rsid w:val="00386B80"/>
    <w:rsid w:val="00391461"/>
    <w:rsid w:val="00393CFC"/>
    <w:rsid w:val="00394EE4"/>
    <w:rsid w:val="00396B15"/>
    <w:rsid w:val="003A10D4"/>
    <w:rsid w:val="003A74E0"/>
    <w:rsid w:val="003B0226"/>
    <w:rsid w:val="003B4192"/>
    <w:rsid w:val="003C1620"/>
    <w:rsid w:val="003C4985"/>
    <w:rsid w:val="003C6C59"/>
    <w:rsid w:val="003D0C2D"/>
    <w:rsid w:val="003D3E7D"/>
    <w:rsid w:val="003E2A73"/>
    <w:rsid w:val="003E327A"/>
    <w:rsid w:val="003E7AE3"/>
    <w:rsid w:val="003F3361"/>
    <w:rsid w:val="003F338E"/>
    <w:rsid w:val="003F5623"/>
    <w:rsid w:val="004022D7"/>
    <w:rsid w:val="00406AAB"/>
    <w:rsid w:val="00411997"/>
    <w:rsid w:val="00412103"/>
    <w:rsid w:val="0042109B"/>
    <w:rsid w:val="0042399B"/>
    <w:rsid w:val="00424AF6"/>
    <w:rsid w:val="00427464"/>
    <w:rsid w:val="004274D5"/>
    <w:rsid w:val="004303EB"/>
    <w:rsid w:val="00432B5D"/>
    <w:rsid w:val="00434ED8"/>
    <w:rsid w:val="004362BD"/>
    <w:rsid w:val="00437894"/>
    <w:rsid w:val="00437B1D"/>
    <w:rsid w:val="004466E1"/>
    <w:rsid w:val="00446953"/>
    <w:rsid w:val="00447708"/>
    <w:rsid w:val="00450896"/>
    <w:rsid w:val="00451D6F"/>
    <w:rsid w:val="00451D74"/>
    <w:rsid w:val="00455253"/>
    <w:rsid w:val="004564EE"/>
    <w:rsid w:val="004576DF"/>
    <w:rsid w:val="00467ABF"/>
    <w:rsid w:val="004716C9"/>
    <w:rsid w:val="00477B41"/>
    <w:rsid w:val="00477F3A"/>
    <w:rsid w:val="00482435"/>
    <w:rsid w:val="00483898"/>
    <w:rsid w:val="00487625"/>
    <w:rsid w:val="00490279"/>
    <w:rsid w:val="0049087C"/>
    <w:rsid w:val="00492D2D"/>
    <w:rsid w:val="00493B27"/>
    <w:rsid w:val="00495E76"/>
    <w:rsid w:val="00495F7C"/>
    <w:rsid w:val="00496C70"/>
    <w:rsid w:val="00497C23"/>
    <w:rsid w:val="00497F71"/>
    <w:rsid w:val="004A281B"/>
    <w:rsid w:val="004A2A11"/>
    <w:rsid w:val="004A2C16"/>
    <w:rsid w:val="004A36B1"/>
    <w:rsid w:val="004A486E"/>
    <w:rsid w:val="004A7F33"/>
    <w:rsid w:val="004B1B37"/>
    <w:rsid w:val="004C044F"/>
    <w:rsid w:val="004C11E7"/>
    <w:rsid w:val="004C4004"/>
    <w:rsid w:val="004C5EB7"/>
    <w:rsid w:val="004C7302"/>
    <w:rsid w:val="004D1B23"/>
    <w:rsid w:val="004E35A4"/>
    <w:rsid w:val="004E3829"/>
    <w:rsid w:val="004F0015"/>
    <w:rsid w:val="004F089A"/>
    <w:rsid w:val="004F1C86"/>
    <w:rsid w:val="004F47B3"/>
    <w:rsid w:val="004F7465"/>
    <w:rsid w:val="00504A91"/>
    <w:rsid w:val="00506854"/>
    <w:rsid w:val="005078FD"/>
    <w:rsid w:val="00515771"/>
    <w:rsid w:val="005173A3"/>
    <w:rsid w:val="00521027"/>
    <w:rsid w:val="00526DA3"/>
    <w:rsid w:val="00527832"/>
    <w:rsid w:val="00531A3B"/>
    <w:rsid w:val="005352DB"/>
    <w:rsid w:val="0053659C"/>
    <w:rsid w:val="00536A2C"/>
    <w:rsid w:val="005406BA"/>
    <w:rsid w:val="00545EE8"/>
    <w:rsid w:val="00550547"/>
    <w:rsid w:val="0055158E"/>
    <w:rsid w:val="00556FAA"/>
    <w:rsid w:val="005576CF"/>
    <w:rsid w:val="00561544"/>
    <w:rsid w:val="00570F18"/>
    <w:rsid w:val="005720C4"/>
    <w:rsid w:val="00581926"/>
    <w:rsid w:val="005843E3"/>
    <w:rsid w:val="00586521"/>
    <w:rsid w:val="005949AF"/>
    <w:rsid w:val="005957C0"/>
    <w:rsid w:val="005A0946"/>
    <w:rsid w:val="005B541E"/>
    <w:rsid w:val="005D23EA"/>
    <w:rsid w:val="005D4411"/>
    <w:rsid w:val="005D55D7"/>
    <w:rsid w:val="005E2827"/>
    <w:rsid w:val="005E6CBF"/>
    <w:rsid w:val="005F2477"/>
    <w:rsid w:val="00602083"/>
    <w:rsid w:val="00603569"/>
    <w:rsid w:val="00604746"/>
    <w:rsid w:val="00614751"/>
    <w:rsid w:val="00622003"/>
    <w:rsid w:val="0062308C"/>
    <w:rsid w:val="0062352C"/>
    <w:rsid w:val="00623530"/>
    <w:rsid w:val="0062368B"/>
    <w:rsid w:val="00623BFD"/>
    <w:rsid w:val="0062772A"/>
    <w:rsid w:val="00627BC5"/>
    <w:rsid w:val="00630F43"/>
    <w:rsid w:val="00632E0F"/>
    <w:rsid w:val="00633778"/>
    <w:rsid w:val="00633D01"/>
    <w:rsid w:val="00635992"/>
    <w:rsid w:val="00641550"/>
    <w:rsid w:val="00641EED"/>
    <w:rsid w:val="00647221"/>
    <w:rsid w:val="0065084F"/>
    <w:rsid w:val="00650E55"/>
    <w:rsid w:val="00652AC8"/>
    <w:rsid w:val="006620A6"/>
    <w:rsid w:val="00662427"/>
    <w:rsid w:val="0066397A"/>
    <w:rsid w:val="006641D7"/>
    <w:rsid w:val="0067204C"/>
    <w:rsid w:val="00676666"/>
    <w:rsid w:val="0069451E"/>
    <w:rsid w:val="006945E9"/>
    <w:rsid w:val="00696838"/>
    <w:rsid w:val="0069688D"/>
    <w:rsid w:val="006A79E5"/>
    <w:rsid w:val="006B34A9"/>
    <w:rsid w:val="006B55FD"/>
    <w:rsid w:val="006B6D27"/>
    <w:rsid w:val="006B779B"/>
    <w:rsid w:val="006C07B9"/>
    <w:rsid w:val="006C207B"/>
    <w:rsid w:val="006C6386"/>
    <w:rsid w:val="006D1562"/>
    <w:rsid w:val="006D171E"/>
    <w:rsid w:val="006E58E5"/>
    <w:rsid w:val="006E7DA2"/>
    <w:rsid w:val="006F0068"/>
    <w:rsid w:val="006F6BE4"/>
    <w:rsid w:val="00703EEC"/>
    <w:rsid w:val="00707A76"/>
    <w:rsid w:val="00707CDA"/>
    <w:rsid w:val="0071102C"/>
    <w:rsid w:val="00711C24"/>
    <w:rsid w:val="007124D0"/>
    <w:rsid w:val="00713442"/>
    <w:rsid w:val="00713AE9"/>
    <w:rsid w:val="007145AE"/>
    <w:rsid w:val="00715A79"/>
    <w:rsid w:val="007241EF"/>
    <w:rsid w:val="007313B5"/>
    <w:rsid w:val="0073200C"/>
    <w:rsid w:val="007338C2"/>
    <w:rsid w:val="00742C25"/>
    <w:rsid w:val="00745801"/>
    <w:rsid w:val="0075306C"/>
    <w:rsid w:val="007536DE"/>
    <w:rsid w:val="00757C0F"/>
    <w:rsid w:val="0076035D"/>
    <w:rsid w:val="007626AE"/>
    <w:rsid w:val="007700B9"/>
    <w:rsid w:val="00774059"/>
    <w:rsid w:val="00774BF8"/>
    <w:rsid w:val="00774C33"/>
    <w:rsid w:val="0078134B"/>
    <w:rsid w:val="007820BB"/>
    <w:rsid w:val="007836F8"/>
    <w:rsid w:val="00784947"/>
    <w:rsid w:val="00785533"/>
    <w:rsid w:val="00787D3C"/>
    <w:rsid w:val="007933F1"/>
    <w:rsid w:val="007948B1"/>
    <w:rsid w:val="007A56E4"/>
    <w:rsid w:val="007A6819"/>
    <w:rsid w:val="007B65CC"/>
    <w:rsid w:val="007B7CA6"/>
    <w:rsid w:val="007C0C26"/>
    <w:rsid w:val="007C0CEA"/>
    <w:rsid w:val="007C3FBF"/>
    <w:rsid w:val="007D7D53"/>
    <w:rsid w:val="007E0AC9"/>
    <w:rsid w:val="007E15B2"/>
    <w:rsid w:val="007E2DFD"/>
    <w:rsid w:val="007F1ABD"/>
    <w:rsid w:val="007F4051"/>
    <w:rsid w:val="007F6309"/>
    <w:rsid w:val="00802ABE"/>
    <w:rsid w:val="0080325A"/>
    <w:rsid w:val="00807F1C"/>
    <w:rsid w:val="00811F07"/>
    <w:rsid w:val="00812115"/>
    <w:rsid w:val="008148BA"/>
    <w:rsid w:val="008152D0"/>
    <w:rsid w:val="008178D8"/>
    <w:rsid w:val="008218EB"/>
    <w:rsid w:val="00823D1A"/>
    <w:rsid w:val="00847359"/>
    <w:rsid w:val="008516D8"/>
    <w:rsid w:val="00856707"/>
    <w:rsid w:val="0085721F"/>
    <w:rsid w:val="00860930"/>
    <w:rsid w:val="008701DB"/>
    <w:rsid w:val="008717E6"/>
    <w:rsid w:val="0087296F"/>
    <w:rsid w:val="008767FD"/>
    <w:rsid w:val="008769DF"/>
    <w:rsid w:val="008775B6"/>
    <w:rsid w:val="00882C54"/>
    <w:rsid w:val="0088530A"/>
    <w:rsid w:val="008868A1"/>
    <w:rsid w:val="00894E4D"/>
    <w:rsid w:val="00895659"/>
    <w:rsid w:val="008A1543"/>
    <w:rsid w:val="008A19F0"/>
    <w:rsid w:val="008A4AC8"/>
    <w:rsid w:val="008B0A6A"/>
    <w:rsid w:val="008B2B79"/>
    <w:rsid w:val="008B5354"/>
    <w:rsid w:val="008B7C60"/>
    <w:rsid w:val="008D329E"/>
    <w:rsid w:val="008D34AC"/>
    <w:rsid w:val="008E1E0F"/>
    <w:rsid w:val="008E53E1"/>
    <w:rsid w:val="008F443D"/>
    <w:rsid w:val="008F70A4"/>
    <w:rsid w:val="008F7B4E"/>
    <w:rsid w:val="0091032F"/>
    <w:rsid w:val="009117F7"/>
    <w:rsid w:val="00917672"/>
    <w:rsid w:val="00923E3F"/>
    <w:rsid w:val="0092603F"/>
    <w:rsid w:val="00931B42"/>
    <w:rsid w:val="00934D9A"/>
    <w:rsid w:val="00935C81"/>
    <w:rsid w:val="00940016"/>
    <w:rsid w:val="0095619D"/>
    <w:rsid w:val="0096054B"/>
    <w:rsid w:val="009674C8"/>
    <w:rsid w:val="00975CA2"/>
    <w:rsid w:val="00975E0B"/>
    <w:rsid w:val="009768AD"/>
    <w:rsid w:val="00981EE8"/>
    <w:rsid w:val="009826B0"/>
    <w:rsid w:val="00987ABC"/>
    <w:rsid w:val="00987F70"/>
    <w:rsid w:val="0099055A"/>
    <w:rsid w:val="00996747"/>
    <w:rsid w:val="009A21C7"/>
    <w:rsid w:val="009A29A3"/>
    <w:rsid w:val="009A3EF6"/>
    <w:rsid w:val="009B0BD1"/>
    <w:rsid w:val="009B492A"/>
    <w:rsid w:val="009B7AC6"/>
    <w:rsid w:val="009C12CB"/>
    <w:rsid w:val="009D00BD"/>
    <w:rsid w:val="009D4687"/>
    <w:rsid w:val="009E3953"/>
    <w:rsid w:val="009F1401"/>
    <w:rsid w:val="009F55D5"/>
    <w:rsid w:val="00A013B2"/>
    <w:rsid w:val="00A10953"/>
    <w:rsid w:val="00A24282"/>
    <w:rsid w:val="00A30918"/>
    <w:rsid w:val="00A43A1D"/>
    <w:rsid w:val="00A47C39"/>
    <w:rsid w:val="00A47FA6"/>
    <w:rsid w:val="00A51F63"/>
    <w:rsid w:val="00A542B6"/>
    <w:rsid w:val="00A61055"/>
    <w:rsid w:val="00A7469A"/>
    <w:rsid w:val="00A8054F"/>
    <w:rsid w:val="00A805F4"/>
    <w:rsid w:val="00A835F4"/>
    <w:rsid w:val="00A83C44"/>
    <w:rsid w:val="00A84306"/>
    <w:rsid w:val="00A85FE8"/>
    <w:rsid w:val="00A879CA"/>
    <w:rsid w:val="00A97718"/>
    <w:rsid w:val="00AA04F6"/>
    <w:rsid w:val="00AA0C87"/>
    <w:rsid w:val="00AA3D31"/>
    <w:rsid w:val="00AB7BB8"/>
    <w:rsid w:val="00AB7BCF"/>
    <w:rsid w:val="00AC045E"/>
    <w:rsid w:val="00AC08A0"/>
    <w:rsid w:val="00AC2D05"/>
    <w:rsid w:val="00AC475F"/>
    <w:rsid w:val="00AC48B2"/>
    <w:rsid w:val="00AC4D44"/>
    <w:rsid w:val="00AC4EAC"/>
    <w:rsid w:val="00AD1EAB"/>
    <w:rsid w:val="00AD683E"/>
    <w:rsid w:val="00AE0F6A"/>
    <w:rsid w:val="00AE1933"/>
    <w:rsid w:val="00AE1EDF"/>
    <w:rsid w:val="00AE463F"/>
    <w:rsid w:val="00AE5E29"/>
    <w:rsid w:val="00AE708D"/>
    <w:rsid w:val="00AE79F9"/>
    <w:rsid w:val="00AF3FF7"/>
    <w:rsid w:val="00AF6951"/>
    <w:rsid w:val="00B02A49"/>
    <w:rsid w:val="00B0772E"/>
    <w:rsid w:val="00B07AD7"/>
    <w:rsid w:val="00B2227C"/>
    <w:rsid w:val="00B2564E"/>
    <w:rsid w:val="00B30659"/>
    <w:rsid w:val="00B32730"/>
    <w:rsid w:val="00B32F3A"/>
    <w:rsid w:val="00B34670"/>
    <w:rsid w:val="00B37141"/>
    <w:rsid w:val="00B4088D"/>
    <w:rsid w:val="00B43391"/>
    <w:rsid w:val="00B43B87"/>
    <w:rsid w:val="00B44E2C"/>
    <w:rsid w:val="00B4637D"/>
    <w:rsid w:val="00B65B97"/>
    <w:rsid w:val="00B70B33"/>
    <w:rsid w:val="00B720EF"/>
    <w:rsid w:val="00B724D1"/>
    <w:rsid w:val="00B8082C"/>
    <w:rsid w:val="00B81B4D"/>
    <w:rsid w:val="00B82A1D"/>
    <w:rsid w:val="00B86925"/>
    <w:rsid w:val="00B93162"/>
    <w:rsid w:val="00BA4D72"/>
    <w:rsid w:val="00BB060F"/>
    <w:rsid w:val="00BB1799"/>
    <w:rsid w:val="00BB3081"/>
    <w:rsid w:val="00BB383A"/>
    <w:rsid w:val="00BB4D69"/>
    <w:rsid w:val="00BB58CF"/>
    <w:rsid w:val="00BB73A0"/>
    <w:rsid w:val="00BC1FC7"/>
    <w:rsid w:val="00BC3523"/>
    <w:rsid w:val="00BC3A59"/>
    <w:rsid w:val="00BC50A0"/>
    <w:rsid w:val="00BC62AD"/>
    <w:rsid w:val="00BC67E4"/>
    <w:rsid w:val="00BD6A52"/>
    <w:rsid w:val="00BE5C8B"/>
    <w:rsid w:val="00BE7003"/>
    <w:rsid w:val="00BF396D"/>
    <w:rsid w:val="00BF677A"/>
    <w:rsid w:val="00C00718"/>
    <w:rsid w:val="00C0072B"/>
    <w:rsid w:val="00C04B0C"/>
    <w:rsid w:val="00C05036"/>
    <w:rsid w:val="00C05D0A"/>
    <w:rsid w:val="00C122D4"/>
    <w:rsid w:val="00C23544"/>
    <w:rsid w:val="00C3516A"/>
    <w:rsid w:val="00C3755D"/>
    <w:rsid w:val="00C4232E"/>
    <w:rsid w:val="00C43033"/>
    <w:rsid w:val="00C4313A"/>
    <w:rsid w:val="00C500AD"/>
    <w:rsid w:val="00C5100C"/>
    <w:rsid w:val="00C51290"/>
    <w:rsid w:val="00C52C57"/>
    <w:rsid w:val="00C5520C"/>
    <w:rsid w:val="00C55497"/>
    <w:rsid w:val="00C61BAA"/>
    <w:rsid w:val="00C6610C"/>
    <w:rsid w:val="00C66FEB"/>
    <w:rsid w:val="00C702B0"/>
    <w:rsid w:val="00C706ED"/>
    <w:rsid w:val="00C715F6"/>
    <w:rsid w:val="00C772C3"/>
    <w:rsid w:val="00C83273"/>
    <w:rsid w:val="00C84679"/>
    <w:rsid w:val="00C91DB7"/>
    <w:rsid w:val="00C96C89"/>
    <w:rsid w:val="00CA6001"/>
    <w:rsid w:val="00CB75B3"/>
    <w:rsid w:val="00CC1C5B"/>
    <w:rsid w:val="00CC3C4E"/>
    <w:rsid w:val="00CD14D5"/>
    <w:rsid w:val="00CD192E"/>
    <w:rsid w:val="00CE161E"/>
    <w:rsid w:val="00CE2575"/>
    <w:rsid w:val="00CE2F22"/>
    <w:rsid w:val="00CE5D26"/>
    <w:rsid w:val="00CF49C6"/>
    <w:rsid w:val="00CF501A"/>
    <w:rsid w:val="00D026BA"/>
    <w:rsid w:val="00D02BC6"/>
    <w:rsid w:val="00D03EB9"/>
    <w:rsid w:val="00D06BC8"/>
    <w:rsid w:val="00D11FCE"/>
    <w:rsid w:val="00D128E0"/>
    <w:rsid w:val="00D2048A"/>
    <w:rsid w:val="00D240D1"/>
    <w:rsid w:val="00D34696"/>
    <w:rsid w:val="00D40AF6"/>
    <w:rsid w:val="00D415AA"/>
    <w:rsid w:val="00D43EAB"/>
    <w:rsid w:val="00D469FD"/>
    <w:rsid w:val="00D549E6"/>
    <w:rsid w:val="00D54BA4"/>
    <w:rsid w:val="00D60D02"/>
    <w:rsid w:val="00D654AB"/>
    <w:rsid w:val="00D67E25"/>
    <w:rsid w:val="00D72554"/>
    <w:rsid w:val="00D74CF5"/>
    <w:rsid w:val="00D817BF"/>
    <w:rsid w:val="00D870C4"/>
    <w:rsid w:val="00D87938"/>
    <w:rsid w:val="00D95631"/>
    <w:rsid w:val="00D97140"/>
    <w:rsid w:val="00DA4BF5"/>
    <w:rsid w:val="00DA6E28"/>
    <w:rsid w:val="00DB18CC"/>
    <w:rsid w:val="00DB41C0"/>
    <w:rsid w:val="00DB5035"/>
    <w:rsid w:val="00DB5DB1"/>
    <w:rsid w:val="00DC220B"/>
    <w:rsid w:val="00DC2D5B"/>
    <w:rsid w:val="00DC4A67"/>
    <w:rsid w:val="00DC6853"/>
    <w:rsid w:val="00DC7630"/>
    <w:rsid w:val="00DD5B96"/>
    <w:rsid w:val="00DE35B9"/>
    <w:rsid w:val="00DE4A29"/>
    <w:rsid w:val="00DE6E48"/>
    <w:rsid w:val="00DF420A"/>
    <w:rsid w:val="00E01666"/>
    <w:rsid w:val="00E01A95"/>
    <w:rsid w:val="00E028D7"/>
    <w:rsid w:val="00E03050"/>
    <w:rsid w:val="00E0439F"/>
    <w:rsid w:val="00E06E60"/>
    <w:rsid w:val="00E0779F"/>
    <w:rsid w:val="00E11670"/>
    <w:rsid w:val="00E14AF9"/>
    <w:rsid w:val="00E17991"/>
    <w:rsid w:val="00E17CE3"/>
    <w:rsid w:val="00E22125"/>
    <w:rsid w:val="00E26A79"/>
    <w:rsid w:val="00E370F0"/>
    <w:rsid w:val="00E41849"/>
    <w:rsid w:val="00E50C1A"/>
    <w:rsid w:val="00E5166A"/>
    <w:rsid w:val="00E533D7"/>
    <w:rsid w:val="00E62EA7"/>
    <w:rsid w:val="00E71398"/>
    <w:rsid w:val="00E8131D"/>
    <w:rsid w:val="00E8208B"/>
    <w:rsid w:val="00E8441E"/>
    <w:rsid w:val="00E9064C"/>
    <w:rsid w:val="00E922FF"/>
    <w:rsid w:val="00E9377D"/>
    <w:rsid w:val="00E94FBB"/>
    <w:rsid w:val="00EA3572"/>
    <w:rsid w:val="00EB4EE4"/>
    <w:rsid w:val="00EB4FD9"/>
    <w:rsid w:val="00EB50FD"/>
    <w:rsid w:val="00EB78A2"/>
    <w:rsid w:val="00EB7F0C"/>
    <w:rsid w:val="00EC1A48"/>
    <w:rsid w:val="00EC3B98"/>
    <w:rsid w:val="00EC7D24"/>
    <w:rsid w:val="00ED6982"/>
    <w:rsid w:val="00EE04B5"/>
    <w:rsid w:val="00EE2B79"/>
    <w:rsid w:val="00EE405E"/>
    <w:rsid w:val="00EE4158"/>
    <w:rsid w:val="00EF238C"/>
    <w:rsid w:val="00EF5128"/>
    <w:rsid w:val="00F006DC"/>
    <w:rsid w:val="00F01EB0"/>
    <w:rsid w:val="00F0748E"/>
    <w:rsid w:val="00F120C3"/>
    <w:rsid w:val="00F12C90"/>
    <w:rsid w:val="00F130D3"/>
    <w:rsid w:val="00F24B68"/>
    <w:rsid w:val="00F2789D"/>
    <w:rsid w:val="00F34122"/>
    <w:rsid w:val="00F40833"/>
    <w:rsid w:val="00F41526"/>
    <w:rsid w:val="00F42B82"/>
    <w:rsid w:val="00F458C3"/>
    <w:rsid w:val="00F50A46"/>
    <w:rsid w:val="00F54DFA"/>
    <w:rsid w:val="00F65F04"/>
    <w:rsid w:val="00F674AC"/>
    <w:rsid w:val="00F729CA"/>
    <w:rsid w:val="00F73806"/>
    <w:rsid w:val="00F747E2"/>
    <w:rsid w:val="00F761D9"/>
    <w:rsid w:val="00F76DD0"/>
    <w:rsid w:val="00F77A5B"/>
    <w:rsid w:val="00F77EFE"/>
    <w:rsid w:val="00F82174"/>
    <w:rsid w:val="00F82701"/>
    <w:rsid w:val="00F84756"/>
    <w:rsid w:val="00F868F5"/>
    <w:rsid w:val="00F97521"/>
    <w:rsid w:val="00FB15FC"/>
    <w:rsid w:val="00FB1670"/>
    <w:rsid w:val="00FB21E5"/>
    <w:rsid w:val="00FB5853"/>
    <w:rsid w:val="00FC4EC6"/>
    <w:rsid w:val="00FC53B8"/>
    <w:rsid w:val="00FD1570"/>
    <w:rsid w:val="00FD2E47"/>
    <w:rsid w:val="00FD4BF3"/>
    <w:rsid w:val="00FD4BFD"/>
    <w:rsid w:val="00FD5AE9"/>
    <w:rsid w:val="00FD7D7E"/>
    <w:rsid w:val="00FE2960"/>
    <w:rsid w:val="00FE756E"/>
    <w:rsid w:val="00FE7F5E"/>
    <w:rsid w:val="00FF01DC"/>
    <w:rsid w:val="00FF307E"/>
    <w:rsid w:val="00FF3C35"/>
    <w:rsid w:val="00FF4637"/>
    <w:rsid w:val="00FF5079"/>
    <w:rsid w:val="43157A1C"/>
    <w:rsid w:val="63F3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3722"/>
  <w15:docId w15:val="{EDB033C4-FFC0-4BC2-84DB-4797BFE1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uiPriority w:val="99"/>
    <w:qFormat/>
    <w:pPr>
      <w:spacing w:after="120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List Paragraph-ExecSummary,Абзац списка1,ADB paragraph numbering,List Paragraph (numbered (a)),List_Paragraph,Multilevel para_II,List Paragraph1,Akapit z listą BS,List Paragraph 1,Bullet1,Main numbered paragraph,Абзац вправо-1,NumberedParas"/>
    <w:basedOn w:val="a"/>
    <w:link w:val="ad"/>
    <w:uiPriority w:val="34"/>
    <w:qFormat/>
    <w:pPr>
      <w:ind w:left="720"/>
      <w:contextualSpacing/>
    </w:pPr>
  </w:style>
  <w:style w:type="paragraph" w:customStyle="1" w:styleId="2">
    <w:name w:val="Без интервала2"/>
    <w:qFormat/>
    <w:rPr>
      <w:rFonts w:eastAsia="Times New Roman"/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aliases w:val="List Paragraph-ExecSummary Знак,Абзац списка1 Знак,ADB paragraph numbering Знак,List Paragraph (numbered (a)) Знак,List_Paragraph Знак,Multilevel para_II Знак,List Paragraph1 Знак,Akapit z listą BS Знак,List Paragraph 1 Знак"/>
    <w:link w:val="ac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qFormat/>
    <w:locked/>
    <w:rPr>
      <w:sz w:val="26"/>
      <w:shd w:val="clear" w:color="auto" w:fill="FFFFFF"/>
    </w:rPr>
  </w:style>
  <w:style w:type="paragraph" w:customStyle="1" w:styleId="1">
    <w:name w:val="Обычный1"/>
    <w:basedOn w:val="a"/>
    <w:pPr>
      <w:spacing w:before="100" w:beforeAutospacing="1" w:after="100" w:afterAutospacing="1"/>
      <w:jc w:val="both"/>
    </w:pPr>
    <w:rPr>
      <w:rFonts w:ascii="Calibri" w:eastAsia="SimSun" w:hAnsi="Calibri" w:cs="Calibri"/>
    </w:rPr>
  </w:style>
  <w:style w:type="character" w:styleId="ae">
    <w:name w:val="line number"/>
    <w:basedOn w:val="a0"/>
    <w:uiPriority w:val="99"/>
    <w:semiHidden/>
    <w:unhideWhenUsed/>
    <w:rsid w:val="00F34122"/>
  </w:style>
  <w:style w:type="paragraph" w:styleId="af">
    <w:name w:val="No Spacing"/>
    <w:uiPriority w:val="1"/>
    <w:qFormat/>
    <w:rsid w:val="00DB41C0"/>
    <w:rPr>
      <w:rFonts w:ascii="Arial" w:eastAsia="Arial" w:hAnsi="Arial" w:cs="Arial"/>
      <w:sz w:val="22"/>
      <w:szCs w:val="22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7426-2346-4E3D-9B2C-858A2E63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3473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72</cp:revision>
  <cp:lastPrinted>2026-05-25T09:36:00Z</cp:lastPrinted>
  <dcterms:created xsi:type="dcterms:W3CDTF">2025-10-13T10:36:00Z</dcterms:created>
  <dcterms:modified xsi:type="dcterms:W3CDTF">2026-06-15T10:24:00Z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0307DDE58D9A404EB57BEFD345DE94BF_12</vt:lpwstr>
  </property>
</Properties>
</file>