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E9B" w:rsidRDefault="00261E9B" w:rsidP="00261E9B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38A88527" wp14:editId="3408EB55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261E9B" w:rsidRDefault="00261E9B" w:rsidP="00261E9B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261E9B" w:rsidRDefault="00261E9B" w:rsidP="00261E9B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261E9B" w:rsidRDefault="00261E9B" w:rsidP="00261E9B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261E9B" w:rsidRDefault="00261E9B" w:rsidP="00261E9B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261E9B" w:rsidRDefault="00261E9B" w:rsidP="00261E9B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VII</w:t>
      </w:r>
      <w:r>
        <w:rPr>
          <w:b/>
          <w:color w:val="000000" w:themeColor="text1"/>
          <w:lang w:val="ky-KG"/>
        </w:rPr>
        <w:t xml:space="preserve"> чакырылышынын кезексиз</w:t>
      </w:r>
    </w:p>
    <w:p w:rsidR="00261E9B" w:rsidRDefault="00261E9B" w:rsidP="00261E9B">
      <w:pPr>
        <w:jc w:val="center"/>
        <w:rPr>
          <w:color w:val="000000" w:themeColor="text1"/>
          <w:szCs w:val="28"/>
          <w:lang w:val="ky-KG"/>
        </w:rPr>
      </w:pPr>
    </w:p>
    <w:p w:rsidR="00261E9B" w:rsidRDefault="00261E9B" w:rsidP="00261E9B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</w:t>
      </w:r>
      <w:r w:rsidR="000A3FCC">
        <w:rPr>
          <w:color w:val="000000" w:themeColor="text1"/>
          <w:szCs w:val="28"/>
          <w:lang w:val="ky-KG"/>
        </w:rPr>
        <w:t xml:space="preserve">                               10</w:t>
      </w:r>
      <w:r>
        <w:rPr>
          <w:color w:val="000000" w:themeColor="text1"/>
          <w:szCs w:val="28"/>
          <w:lang w:val="ky-KG"/>
        </w:rPr>
        <w:t>- сессиясы</w:t>
      </w:r>
    </w:p>
    <w:p w:rsidR="00261E9B" w:rsidRDefault="00261E9B" w:rsidP="00261E9B">
      <w:pPr>
        <w:rPr>
          <w:color w:val="000000" w:themeColor="text1"/>
          <w:szCs w:val="28"/>
          <w:lang w:val="ky-KG"/>
        </w:rPr>
      </w:pPr>
    </w:p>
    <w:p w:rsidR="00261E9B" w:rsidRDefault="00261E9B" w:rsidP="00261E9B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</w:t>
      </w:r>
      <w:r w:rsidR="000A3FCC">
        <w:rPr>
          <w:color w:val="000000" w:themeColor="text1"/>
          <w:szCs w:val="28"/>
          <w:lang w:val="ky-KG"/>
        </w:rPr>
        <w:t xml:space="preserve">                           №  10-1</w:t>
      </w:r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261E9B" w:rsidRDefault="00261E9B" w:rsidP="00261E9B">
      <w:pPr>
        <w:rPr>
          <w:szCs w:val="28"/>
          <w:lang w:val="ky-KG"/>
        </w:rPr>
      </w:pPr>
    </w:p>
    <w:p w:rsidR="00261E9B" w:rsidRDefault="00261E9B" w:rsidP="00261E9B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 w:rsidR="000A3FCC">
        <w:rPr>
          <w:szCs w:val="28"/>
          <w:lang w:val="ky-KG"/>
        </w:rPr>
        <w:t xml:space="preserve">                 21.02.</w:t>
      </w:r>
      <w:r>
        <w:rPr>
          <w:szCs w:val="28"/>
          <w:lang w:val="ky-KG"/>
        </w:rPr>
        <w:t>2022-жыл</w:t>
      </w:r>
      <w:r>
        <w:rPr>
          <w:sz w:val="22"/>
          <w:lang w:val="ky-KG"/>
        </w:rPr>
        <w:t xml:space="preserve">. </w:t>
      </w:r>
    </w:p>
    <w:p w:rsidR="00261E9B" w:rsidRDefault="00261E9B" w:rsidP="00261E9B">
      <w:pPr>
        <w:rPr>
          <w:szCs w:val="28"/>
          <w:lang w:val="ky-KG"/>
        </w:rPr>
      </w:pPr>
    </w:p>
    <w:p w:rsidR="00261E9B" w:rsidRDefault="00261E9B" w:rsidP="00261E9B">
      <w:pPr>
        <w:jc w:val="both"/>
        <w:rPr>
          <w:sz w:val="22"/>
          <w:szCs w:val="22"/>
          <w:lang w:val="kk-KZ"/>
        </w:rPr>
      </w:pPr>
      <w:r>
        <w:rPr>
          <w:szCs w:val="26"/>
          <w:lang w:val="ky-KG"/>
        </w:rPr>
        <w:t xml:space="preserve">                                       </w:t>
      </w:r>
      <w:r>
        <w:rPr>
          <w:sz w:val="22"/>
          <w:szCs w:val="22"/>
          <w:lang w:val="ky-KG"/>
        </w:rPr>
        <w:t xml:space="preserve">                                      К</w:t>
      </w:r>
      <w:r w:rsidR="002165D6">
        <w:rPr>
          <w:sz w:val="22"/>
          <w:szCs w:val="22"/>
          <w:lang w:val="kk-KZ"/>
        </w:rPr>
        <w:t>өк-Жар</w:t>
      </w:r>
      <w:r w:rsidR="00E00298">
        <w:rPr>
          <w:sz w:val="22"/>
          <w:szCs w:val="22"/>
          <w:lang w:val="kk-KZ"/>
        </w:rPr>
        <w:t xml:space="preserve"> инновациялык гимназия билим </w:t>
      </w:r>
      <w:r>
        <w:rPr>
          <w:sz w:val="22"/>
          <w:szCs w:val="22"/>
          <w:lang w:val="kk-KZ"/>
        </w:rPr>
        <w:t xml:space="preserve">  </w:t>
      </w:r>
    </w:p>
    <w:p w:rsidR="00261E9B" w:rsidRDefault="00261E9B" w:rsidP="00261E9B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      </w:t>
      </w:r>
      <w:r w:rsidR="00E00298">
        <w:rPr>
          <w:sz w:val="22"/>
          <w:szCs w:val="22"/>
          <w:lang w:val="kk-KZ"/>
        </w:rPr>
        <w:t xml:space="preserve">берүү комплексинин жамаатынын жана </w:t>
      </w:r>
      <w:r>
        <w:rPr>
          <w:sz w:val="22"/>
          <w:szCs w:val="22"/>
          <w:lang w:val="kk-KZ"/>
        </w:rPr>
        <w:t xml:space="preserve"> </w:t>
      </w:r>
    </w:p>
    <w:p w:rsidR="00261E9B" w:rsidRDefault="00261E9B" w:rsidP="00261E9B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      </w:t>
      </w:r>
      <w:r w:rsidR="00E00298">
        <w:rPr>
          <w:sz w:val="22"/>
          <w:szCs w:val="22"/>
          <w:lang w:val="kk-KZ"/>
        </w:rPr>
        <w:t>Каранай айылынын тургуну жеке ишкер</w:t>
      </w:r>
    </w:p>
    <w:p w:rsidR="00E00298" w:rsidRPr="00261E9B" w:rsidRDefault="00E00298" w:rsidP="00261E9B">
      <w:pPr>
        <w:jc w:val="both"/>
        <w:rPr>
          <w:szCs w:val="26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      А. Бекмурзаевдин арыздарын кароо жөнүндө</w:t>
      </w:r>
    </w:p>
    <w:p w:rsidR="00261E9B" w:rsidRDefault="00261E9B" w:rsidP="00261E9B">
      <w:pPr>
        <w:jc w:val="both"/>
        <w:rPr>
          <w:szCs w:val="26"/>
          <w:lang w:val="ky-KG"/>
        </w:rPr>
      </w:pPr>
    </w:p>
    <w:p w:rsidR="00261E9B" w:rsidRPr="0060373D" w:rsidRDefault="000A3FCC" w:rsidP="00261E9B">
      <w:pPr>
        <w:jc w:val="both"/>
        <w:rPr>
          <w:szCs w:val="26"/>
          <w:lang w:val="kk-KZ"/>
        </w:rPr>
      </w:pPr>
      <w:r>
        <w:rPr>
          <w:sz w:val="22"/>
          <w:szCs w:val="22"/>
          <w:lang w:val="ky-KG"/>
        </w:rPr>
        <w:t xml:space="preserve"> </w:t>
      </w:r>
      <w:r w:rsidR="00E00298">
        <w:rPr>
          <w:sz w:val="22"/>
          <w:szCs w:val="22"/>
          <w:lang w:val="ky-KG"/>
        </w:rPr>
        <w:t xml:space="preserve"> Көк-Жар инновациялык гимназия билим берүү комплексинин </w:t>
      </w:r>
      <w:r w:rsidR="003E3FC2">
        <w:rPr>
          <w:sz w:val="22"/>
          <w:szCs w:val="22"/>
          <w:lang w:val="ky-KG"/>
        </w:rPr>
        <w:t xml:space="preserve">жамаатынын жана Каранай айылынын тургуну, жеке ишкер А. Бекмурзаевдин арыздарына негиз, </w:t>
      </w:r>
      <w:r w:rsidR="003E3FC2">
        <w:rPr>
          <w:sz w:val="22"/>
          <w:szCs w:val="22"/>
          <w:lang w:val="ky-KG"/>
        </w:rPr>
        <w:t>Көк-Жар инновациялык гимназия билим берүү комплексинин</w:t>
      </w:r>
      <w:r w:rsidR="003E3FC2">
        <w:rPr>
          <w:sz w:val="22"/>
          <w:szCs w:val="22"/>
          <w:lang w:val="ky-KG"/>
        </w:rPr>
        <w:t xml:space="preserve"> алды жагында Ош-Исфана авто жолунун боюнда курулштарды 3м жылдырып дубал тосмо менен тосуп берүү, себеби ал жердеги магазиндерден спирт ичимдиктерин ичип алган жарандар курулмалардын артына өтүп, </w:t>
      </w:r>
      <w:r w:rsidR="00C3015F">
        <w:rPr>
          <w:sz w:val="22"/>
          <w:szCs w:val="22"/>
          <w:lang w:val="ky-KG"/>
        </w:rPr>
        <w:t>окуучуларга терс көрүнүш болуп жаткандыгын жана курулмалардын мыйзамдуу курулуштарын текшерип берүү максатында арызды талкуулап</w:t>
      </w:r>
      <w:r w:rsidR="000450B1">
        <w:rPr>
          <w:szCs w:val="26"/>
          <w:lang w:val="kk-KZ"/>
        </w:rPr>
        <w:t>, Кы</w:t>
      </w:r>
      <w:r w:rsidR="00C3015F">
        <w:rPr>
          <w:szCs w:val="26"/>
          <w:lang w:val="kk-KZ"/>
        </w:rPr>
        <w:t xml:space="preserve">ргыз Республикасынын мыйзамдарына </w:t>
      </w:r>
      <w:r w:rsidR="000450B1">
        <w:rPr>
          <w:szCs w:val="26"/>
          <w:lang w:val="kk-KZ"/>
        </w:rPr>
        <w:t>негиз</w:t>
      </w:r>
      <w:r w:rsidR="00261E9B">
        <w:rPr>
          <w:sz w:val="22"/>
          <w:szCs w:val="22"/>
          <w:lang w:val="ky-KG"/>
        </w:rPr>
        <w:t xml:space="preserve"> </w:t>
      </w:r>
      <w:r w:rsidR="00261E9B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Көк-Жар айылдык кенеши </w:t>
      </w:r>
    </w:p>
    <w:p w:rsidR="00261E9B" w:rsidRDefault="00261E9B" w:rsidP="00261E9B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                                                    </w:t>
      </w:r>
    </w:p>
    <w:p w:rsidR="00261E9B" w:rsidRDefault="00261E9B" w:rsidP="00261E9B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                                                   ТОКТОМ КЫЛАТ.</w:t>
      </w:r>
    </w:p>
    <w:p w:rsidR="00261E9B" w:rsidRDefault="00261E9B" w:rsidP="00261E9B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</w:p>
    <w:p w:rsidR="000450B1" w:rsidRPr="000450B1" w:rsidRDefault="00261E9B" w:rsidP="00261E9B">
      <w:pPr>
        <w:pStyle w:val="a4"/>
        <w:numPr>
          <w:ilvl w:val="0"/>
          <w:numId w:val="1"/>
        </w:numPr>
        <w:jc w:val="both"/>
        <w:rPr>
          <w:szCs w:val="26"/>
          <w:lang w:val="ky-KG"/>
        </w:rPr>
      </w:pPr>
      <w:r w:rsidRPr="008A6C28">
        <w:rPr>
          <w:szCs w:val="26"/>
          <w:lang w:val="ky-KG"/>
        </w:rPr>
        <w:t xml:space="preserve"> </w:t>
      </w:r>
      <w:r w:rsidR="00C3015F">
        <w:rPr>
          <w:sz w:val="22"/>
          <w:szCs w:val="22"/>
          <w:lang w:val="ky-KG"/>
        </w:rPr>
        <w:t xml:space="preserve">  Көк-Жар инновациялык гимназия билим берүү комплексинин жамаатынын жана Каранай айылынын тургуну, жеке ишкер А. Бекмурзаевдин арыздарына негиз</w:t>
      </w:r>
      <w:r w:rsidR="00C3015F">
        <w:rPr>
          <w:sz w:val="22"/>
          <w:szCs w:val="22"/>
          <w:lang w:val="ky-KG"/>
        </w:rPr>
        <w:t xml:space="preserve">, </w:t>
      </w:r>
      <w:r w:rsidR="00C3015F">
        <w:rPr>
          <w:sz w:val="22"/>
          <w:szCs w:val="22"/>
          <w:lang w:val="ky-KG"/>
        </w:rPr>
        <w:t>Көк-Жар инновациялык гимназия билим берүү комплексинин алды жагында Ош-Исфана авто жолунун боюнда курул</w:t>
      </w:r>
      <w:r w:rsidR="00C3015F">
        <w:rPr>
          <w:sz w:val="22"/>
          <w:szCs w:val="22"/>
          <w:lang w:val="ky-KG"/>
        </w:rPr>
        <w:t>у</w:t>
      </w:r>
      <w:r w:rsidR="00C3015F">
        <w:rPr>
          <w:sz w:val="22"/>
          <w:szCs w:val="22"/>
          <w:lang w:val="ky-KG"/>
        </w:rPr>
        <w:t>штарды</w:t>
      </w:r>
      <w:r w:rsidR="00C3015F">
        <w:rPr>
          <w:sz w:val="22"/>
          <w:szCs w:val="22"/>
          <w:lang w:val="ky-KG"/>
        </w:rPr>
        <w:t xml:space="preserve">н мыйзамдуулугун тактоо жагы,  Көк-Жар айыл өкмөтүнүн жер адиси М Калматовго жана Көк-Жар айыл өкмөтүнүн юристи Ж Сарыбаевге милдеттендирилсин. </w:t>
      </w:r>
      <w:r w:rsidR="00C3015F">
        <w:rPr>
          <w:sz w:val="22"/>
          <w:szCs w:val="22"/>
          <w:lang w:val="ky-KG"/>
        </w:rPr>
        <w:t xml:space="preserve"> </w:t>
      </w:r>
      <w:r w:rsidR="00C3015F">
        <w:rPr>
          <w:szCs w:val="26"/>
          <w:lang w:val="kk-KZ"/>
        </w:rPr>
        <w:t xml:space="preserve"> </w:t>
      </w:r>
    </w:p>
    <w:p w:rsidR="00261E9B" w:rsidRPr="000450B1" w:rsidRDefault="000450B1" w:rsidP="00F469AA">
      <w:pPr>
        <w:pStyle w:val="a4"/>
        <w:numPr>
          <w:ilvl w:val="0"/>
          <w:numId w:val="1"/>
        </w:numPr>
        <w:jc w:val="both"/>
        <w:rPr>
          <w:szCs w:val="26"/>
          <w:lang w:val="ky-KG"/>
        </w:rPr>
      </w:pPr>
      <w:r w:rsidRPr="000450B1">
        <w:rPr>
          <w:sz w:val="22"/>
          <w:szCs w:val="22"/>
          <w:lang w:val="ky-KG"/>
        </w:rPr>
        <w:t xml:space="preserve"> </w:t>
      </w:r>
      <w:r w:rsidR="00C3015F">
        <w:rPr>
          <w:sz w:val="22"/>
          <w:szCs w:val="22"/>
          <w:lang w:val="ky-KG"/>
        </w:rPr>
        <w:t>Көк-Жар инновациялык гимназия билим берүү комплексинин жамаатынын жана Каранай айылынын тургуну, жеке ишкер А. Бекмурзаевдин арыздарына негиз, Көк-Жар инновациялык гимназия билим берүү комплексинин алды жагында Ош-Исфана авто жолунун боюнда курулуштардын</w:t>
      </w:r>
      <w:r w:rsidR="00C3015F">
        <w:rPr>
          <w:sz w:val="22"/>
          <w:szCs w:val="22"/>
          <w:lang w:val="ky-KG"/>
        </w:rPr>
        <w:t xml:space="preserve"> мыйзамдуулугун тактоо үчүн </w:t>
      </w:r>
      <w:r w:rsidRPr="000450B1">
        <w:rPr>
          <w:sz w:val="22"/>
          <w:szCs w:val="22"/>
          <w:lang w:val="ky-KG"/>
        </w:rPr>
        <w:t xml:space="preserve">, </w:t>
      </w:r>
      <w:r w:rsidR="00C3015F">
        <w:rPr>
          <w:sz w:val="22"/>
          <w:szCs w:val="22"/>
          <w:lang w:val="ky-KG"/>
        </w:rPr>
        <w:t xml:space="preserve">тиешелүү органдарга кайрылуу жагы, Көк-Жар айыл өкмөтүнүн башчысы С Минбаевге </w:t>
      </w:r>
      <w:r w:rsidRPr="000450B1">
        <w:rPr>
          <w:sz w:val="22"/>
          <w:szCs w:val="22"/>
          <w:lang w:val="ky-KG"/>
        </w:rPr>
        <w:t xml:space="preserve"> жүктөлсүн. </w:t>
      </w:r>
    </w:p>
    <w:p w:rsidR="00261E9B" w:rsidRPr="00567455" w:rsidRDefault="00261E9B" w:rsidP="00261E9B">
      <w:pPr>
        <w:pStyle w:val="a4"/>
        <w:numPr>
          <w:ilvl w:val="0"/>
          <w:numId w:val="1"/>
        </w:numPr>
        <w:jc w:val="both"/>
        <w:rPr>
          <w:sz w:val="22"/>
          <w:szCs w:val="22"/>
          <w:lang w:val="ky-KG"/>
        </w:rPr>
      </w:pPr>
      <w:r w:rsidRPr="00567455">
        <w:rPr>
          <w:sz w:val="22"/>
          <w:szCs w:val="22"/>
          <w:lang w:val="ky-KG"/>
        </w:rPr>
        <w:t xml:space="preserve">Токтомдун аткарылышын көзөмөлдөө жагы Көк-Жар айылдык кенешинин </w:t>
      </w:r>
      <w:r w:rsidR="00C34F84">
        <w:rPr>
          <w:sz w:val="22"/>
          <w:szCs w:val="22"/>
          <w:lang w:val="ky-KG"/>
        </w:rPr>
        <w:t>төраганын орун басары К Кайымовго</w:t>
      </w:r>
      <w:bookmarkStart w:id="0" w:name="_GoBack"/>
      <w:bookmarkEnd w:id="0"/>
      <w:r w:rsidRPr="00567455">
        <w:rPr>
          <w:sz w:val="22"/>
          <w:szCs w:val="22"/>
          <w:lang w:val="kk-KZ"/>
        </w:rPr>
        <w:t xml:space="preserve"> жүктөлсүн.</w:t>
      </w:r>
    </w:p>
    <w:p w:rsidR="00261E9B" w:rsidRDefault="00261E9B" w:rsidP="00261E9B">
      <w:pPr>
        <w:pStyle w:val="a4"/>
        <w:ind w:left="1068"/>
        <w:jc w:val="both"/>
        <w:rPr>
          <w:szCs w:val="26"/>
          <w:lang w:val="ky-KG"/>
        </w:rPr>
      </w:pPr>
    </w:p>
    <w:p w:rsidR="00261E9B" w:rsidRDefault="00261E9B" w:rsidP="00261E9B">
      <w:pPr>
        <w:rPr>
          <w:b/>
          <w:szCs w:val="26"/>
          <w:lang w:val="ky-KG"/>
        </w:rPr>
      </w:pPr>
      <w:r>
        <w:rPr>
          <w:b/>
          <w:szCs w:val="26"/>
          <w:lang w:val="ky-KG"/>
        </w:rPr>
        <w:t xml:space="preserve">                                Төрага:                                  Т.  Пирматов</w:t>
      </w:r>
    </w:p>
    <w:p w:rsidR="00261E9B" w:rsidRPr="003C7445" w:rsidRDefault="00261E9B" w:rsidP="00261E9B">
      <w:pPr>
        <w:tabs>
          <w:tab w:val="left" w:pos="1245"/>
        </w:tabs>
        <w:rPr>
          <w:b/>
          <w:lang w:val="ky-KG"/>
        </w:rPr>
      </w:pPr>
    </w:p>
    <w:p w:rsidR="007213E8" w:rsidRDefault="00C34F84"/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97_Oktom_Times">
    <w:altName w:val="Sitka Small"/>
    <w:charset w:val="00"/>
    <w:family w:val="roman"/>
    <w:pitch w:val="variable"/>
    <w:sig w:usb0="00000201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E72"/>
    <w:multiLevelType w:val="hybridMultilevel"/>
    <w:tmpl w:val="9110779E"/>
    <w:lvl w:ilvl="0" w:tplc="5ACA4AC2">
      <w:start w:val="1"/>
      <w:numFmt w:val="decimal"/>
      <w:lvlText w:val="%1."/>
      <w:lvlJc w:val="left"/>
      <w:pPr>
        <w:ind w:left="720" w:hanging="360"/>
      </w:pPr>
      <w:rPr>
        <w:rFonts w:ascii="A97_Oktom_Times" w:eastAsia="Times New Roman" w:hAnsi="A97_Oktom_Times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B3"/>
    <w:rsid w:val="000450B1"/>
    <w:rsid w:val="000A3FCC"/>
    <w:rsid w:val="00134EDD"/>
    <w:rsid w:val="002165D6"/>
    <w:rsid w:val="00261E9B"/>
    <w:rsid w:val="002D0003"/>
    <w:rsid w:val="003801B3"/>
    <w:rsid w:val="003E3FC2"/>
    <w:rsid w:val="00A6143E"/>
    <w:rsid w:val="00C3015F"/>
    <w:rsid w:val="00C34F84"/>
    <w:rsid w:val="00E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0FD6"/>
  <w15:chartTrackingRefBased/>
  <w15:docId w15:val="{308F1AD6-4AAA-46A7-A01E-2F641D02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List Paragraph-ExecSummary Знак,Абзац списка1 Знак"/>
    <w:link w:val="a4"/>
    <w:uiPriority w:val="34"/>
    <w:locked/>
    <w:rsid w:val="00261E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List Paragraph-ExecSummary,Абзац списка1"/>
    <w:basedOn w:val="a"/>
    <w:link w:val="a3"/>
    <w:uiPriority w:val="34"/>
    <w:qFormat/>
    <w:rsid w:val="00261E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50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50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2022-02-18T08:38:00Z</cp:lastPrinted>
  <dcterms:created xsi:type="dcterms:W3CDTF">2022-02-18T08:21:00Z</dcterms:created>
  <dcterms:modified xsi:type="dcterms:W3CDTF">2022-02-24T09:23:00Z</dcterms:modified>
</cp:coreProperties>
</file>